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2C47F4" w:rsidRPr="00BC22A0" w:rsidTr="00053827">
        <w:tc>
          <w:tcPr>
            <w:tcW w:w="5211" w:type="dxa"/>
          </w:tcPr>
          <w:p w:rsidR="002C47F4" w:rsidRPr="00BC22A0" w:rsidRDefault="006A0BF0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2C47F4" w:rsidRPr="00BC2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7F4" w:rsidRPr="00BC22A0" w:rsidRDefault="002C47F4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05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7F4" w:rsidRPr="00BC22A0" w:rsidRDefault="00053827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  <w:p w:rsidR="002C47F4" w:rsidRPr="00BC22A0" w:rsidRDefault="002C47F4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F4" w:rsidRPr="00BC22A0" w:rsidRDefault="00053827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__________________/И.А. Черкунова</w:t>
            </w:r>
          </w:p>
          <w:p w:rsidR="002C47F4" w:rsidRPr="00BC22A0" w:rsidRDefault="002C47F4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2C47F4" w:rsidRPr="00BC22A0" w:rsidRDefault="002C47F4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«___»_________________201</w:t>
            </w:r>
            <w:r w:rsidR="006E2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47F4" w:rsidRPr="00BC22A0" w:rsidRDefault="002C47F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47F4" w:rsidRPr="00BC22A0" w:rsidRDefault="006A0BF0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«УТВЕРЖДАЮ</w:t>
            </w:r>
            <w:r w:rsidR="002C47F4" w:rsidRPr="00BC2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7F4" w:rsidRPr="00BC22A0" w:rsidRDefault="00053827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Администрации города Ханты-Мансийска </w:t>
            </w:r>
          </w:p>
          <w:p w:rsidR="00815C0B" w:rsidRDefault="00815C0B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F4" w:rsidRPr="00BC22A0" w:rsidRDefault="002C47F4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053827">
              <w:rPr>
                <w:rFonts w:ascii="Times New Roman" w:hAnsi="Times New Roman" w:cs="Times New Roman"/>
                <w:sz w:val="24"/>
                <w:szCs w:val="24"/>
              </w:rPr>
              <w:t>Н.А. Липарчук</w:t>
            </w:r>
          </w:p>
          <w:p w:rsidR="002C47F4" w:rsidRPr="00BC22A0" w:rsidRDefault="002C47F4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2C47F4" w:rsidRPr="00BC22A0" w:rsidRDefault="002C47F4" w:rsidP="0038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«___»_________________201</w:t>
            </w:r>
            <w:r w:rsidR="006E2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47F4" w:rsidRPr="00BC22A0" w:rsidRDefault="002C47F4" w:rsidP="0038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7F4" w:rsidRDefault="002C47F4" w:rsidP="00386CC4">
      <w:pPr>
        <w:rPr>
          <w:rFonts w:ascii="Times New Roman" w:hAnsi="Times New Roman" w:cs="Times New Roman"/>
          <w:sz w:val="20"/>
          <w:szCs w:val="20"/>
        </w:rPr>
      </w:pPr>
    </w:p>
    <w:p w:rsidR="00625047" w:rsidRDefault="00625047" w:rsidP="00386CC4">
      <w:pPr>
        <w:rPr>
          <w:rFonts w:ascii="Times New Roman" w:hAnsi="Times New Roman" w:cs="Times New Roman"/>
          <w:sz w:val="20"/>
          <w:szCs w:val="20"/>
        </w:rPr>
      </w:pPr>
    </w:p>
    <w:p w:rsidR="00625047" w:rsidRDefault="00625047" w:rsidP="00386CC4">
      <w:pPr>
        <w:rPr>
          <w:rFonts w:ascii="Times New Roman" w:hAnsi="Times New Roman" w:cs="Times New Roman"/>
          <w:sz w:val="20"/>
          <w:szCs w:val="20"/>
        </w:rPr>
      </w:pPr>
    </w:p>
    <w:p w:rsidR="00625047" w:rsidRDefault="00625047" w:rsidP="00386CC4">
      <w:pPr>
        <w:rPr>
          <w:rFonts w:ascii="Times New Roman" w:hAnsi="Times New Roman" w:cs="Times New Roman"/>
          <w:sz w:val="20"/>
          <w:szCs w:val="20"/>
        </w:rPr>
      </w:pPr>
    </w:p>
    <w:p w:rsidR="00815C0B" w:rsidRDefault="00815C0B" w:rsidP="00386CC4">
      <w:pPr>
        <w:rPr>
          <w:rFonts w:ascii="Times New Roman" w:hAnsi="Times New Roman" w:cs="Times New Roman"/>
          <w:sz w:val="20"/>
          <w:szCs w:val="20"/>
        </w:rPr>
      </w:pPr>
    </w:p>
    <w:p w:rsidR="00625047" w:rsidRPr="00BC22A0" w:rsidRDefault="00625047" w:rsidP="00386CC4">
      <w:pPr>
        <w:rPr>
          <w:rFonts w:ascii="Times New Roman" w:hAnsi="Times New Roman" w:cs="Times New Roman"/>
          <w:sz w:val="20"/>
          <w:szCs w:val="20"/>
        </w:rPr>
      </w:pPr>
    </w:p>
    <w:p w:rsidR="002C47F4" w:rsidRPr="00BC22A0" w:rsidRDefault="002C47F4" w:rsidP="00386CC4">
      <w:pPr>
        <w:pStyle w:val="1"/>
        <w:rPr>
          <w:b/>
          <w:i w:val="0"/>
          <w:sz w:val="22"/>
          <w:szCs w:val="22"/>
        </w:rPr>
      </w:pPr>
    </w:p>
    <w:p w:rsidR="002C47F4" w:rsidRPr="00BC22A0" w:rsidRDefault="002C47F4" w:rsidP="00386CC4">
      <w:pPr>
        <w:pStyle w:val="1"/>
        <w:rPr>
          <w:b/>
          <w:i w:val="0"/>
          <w:sz w:val="28"/>
          <w:szCs w:val="28"/>
        </w:rPr>
      </w:pPr>
      <w:r w:rsidRPr="00BC22A0">
        <w:rPr>
          <w:b/>
          <w:i w:val="0"/>
          <w:sz w:val="28"/>
          <w:szCs w:val="28"/>
        </w:rPr>
        <w:t>ГОДОВОЙ ОТЧЕТ за 201</w:t>
      </w:r>
      <w:r w:rsidR="00BF6331" w:rsidRPr="00BC22A0">
        <w:rPr>
          <w:b/>
          <w:i w:val="0"/>
          <w:sz w:val="28"/>
          <w:szCs w:val="28"/>
        </w:rPr>
        <w:t>6</w:t>
      </w:r>
      <w:r w:rsidRPr="00BC22A0">
        <w:rPr>
          <w:b/>
          <w:i w:val="0"/>
          <w:sz w:val="28"/>
          <w:szCs w:val="28"/>
        </w:rPr>
        <w:t xml:space="preserve"> год</w:t>
      </w:r>
    </w:p>
    <w:p w:rsidR="00053827" w:rsidRDefault="00053827" w:rsidP="00386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Ханты-Мансийска </w:t>
      </w:r>
    </w:p>
    <w:p w:rsidR="002C47F4" w:rsidRPr="00BC22A0" w:rsidRDefault="002C47F4" w:rsidP="00386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2C47F4" w:rsidRDefault="002C47F4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27" w:rsidRPr="00BC22A0" w:rsidRDefault="00053827" w:rsidP="0038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7F4" w:rsidRPr="00BC22A0" w:rsidRDefault="000C6E43" w:rsidP="00386CC4">
      <w:pPr>
        <w:jc w:val="center"/>
        <w:rPr>
          <w:rFonts w:ascii="Times New Roman" w:hAnsi="Times New Roman" w:cs="Times New Roman"/>
          <w:sz w:val="24"/>
          <w:szCs w:val="24"/>
        </w:rPr>
        <w:sectPr w:rsidR="002C47F4" w:rsidRPr="00BC22A0" w:rsidSect="001806A0">
          <w:pgSz w:w="11906" w:h="16838"/>
          <w:pgMar w:top="992" w:right="709" w:bottom="1134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на 55</w:t>
      </w:r>
      <w:r w:rsidR="002C47F4" w:rsidRPr="00BC22A0">
        <w:rPr>
          <w:rFonts w:ascii="Times New Roman" w:hAnsi="Times New Roman" w:cs="Times New Roman"/>
          <w:sz w:val="24"/>
          <w:szCs w:val="24"/>
        </w:rPr>
        <w:t xml:space="preserve"> листах в 1-м экземпляре</w:t>
      </w:r>
    </w:p>
    <w:p w:rsidR="003C2FC4" w:rsidRDefault="003C2FC4" w:rsidP="003C2FC4">
      <w:pPr>
        <w:pStyle w:val="afa"/>
        <w:rPr>
          <w:sz w:val="28"/>
          <w:szCs w:val="28"/>
          <w:lang w:val="ru-RU"/>
        </w:rPr>
      </w:pPr>
      <w:bookmarkStart w:id="0" w:name="_Toc368064870"/>
      <w:bookmarkStart w:id="1" w:name="_Toc368064865"/>
      <w:bookmarkStart w:id="2" w:name="_Toc287107171"/>
      <w:r w:rsidRPr="003C2FC4">
        <w:rPr>
          <w:lang w:val="ru-RU"/>
        </w:rPr>
        <w:lastRenderedPageBreak/>
        <w:t xml:space="preserve"> </w:t>
      </w:r>
      <w:bookmarkStart w:id="3" w:name="_Toc368064862"/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 ОБЩАЯ ХАРАКТЕРИСТИКА МУНИЦИПАЛЬНОГО ОБРАЗОВАНИЯ</w:t>
      </w:r>
      <w:bookmarkEnd w:id="3"/>
      <w:r>
        <w:rPr>
          <w:sz w:val="28"/>
          <w:szCs w:val="28"/>
          <w:lang w:val="ru-RU"/>
        </w:rPr>
        <w:t xml:space="preserve"> </w:t>
      </w:r>
    </w:p>
    <w:p w:rsidR="003C2FC4" w:rsidRDefault="003C2FC4" w:rsidP="003C2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FC4" w:rsidRDefault="003C2FC4" w:rsidP="003C2FC4">
      <w:pPr>
        <w:numPr>
          <w:ilvl w:val="1"/>
          <w:numId w:val="2"/>
        </w:numPr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социально-экономические показатели развития отрасли</w:t>
      </w:r>
    </w:p>
    <w:p w:rsidR="003C2FC4" w:rsidRDefault="003C2FC4" w:rsidP="003C2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C2FC4" w:rsidRDefault="003C2FC4" w:rsidP="003C2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FC4" w:rsidRDefault="003C2FC4" w:rsidP="003C2F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финансирования сферы «Культура» (за счет всех программ) из бюджета муниципального образования в 2016 году составил 142877,2 тыс. рублей, что на 14860,8 тыс. рублей больше, чем в 2015 году,  в том числе:</w:t>
      </w:r>
    </w:p>
    <w:p w:rsidR="003C2FC4" w:rsidRDefault="003C2FC4" w:rsidP="003C2F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 08 «Культура и кинематография» из бюджета муниципального образования в 2016 году составил </w:t>
      </w:r>
      <w:r>
        <w:rPr>
          <w:rFonts w:ascii="Times New Roman" w:hAnsi="Times New Roman" w:cs="Times New Roman"/>
          <w:sz w:val="24"/>
          <w:szCs w:val="24"/>
        </w:rPr>
        <w:t>141235,2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13796,8 тыс. рублей больше, чем в 2015 году. </w:t>
      </w:r>
    </w:p>
    <w:p w:rsidR="003C2FC4" w:rsidRDefault="003C2FC4" w:rsidP="003C2F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2FC4" w:rsidRDefault="003C2FC4" w:rsidP="003C2FC4">
      <w:pPr>
        <w:numPr>
          <w:ilvl w:val="0"/>
          <w:numId w:val="5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учреждений культуры по итогам 2016 года составила 45276,54 тыс. рублей, что на 4,46% выше показателя муниципальной «дорожной карты» по повышению оплаты труда работников культуры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постановление Администрации города Ханты-Мансийска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06.12.2013 №1642 </w:t>
      </w:r>
      <w:r>
        <w:rPr>
          <w:rFonts w:ascii="Times New Roman" w:eastAsia="Calibri" w:hAnsi="Times New Roman" w:cs="Times New Roman"/>
          <w:i/>
          <w:sz w:val="24"/>
          <w:szCs w:val="24"/>
        </w:rPr>
        <w:t>«О плане мероприятий («дорожной карте») «Изменения в отраслях социальной сферы, направленные на повышение эффективности сферы культуры города Ханты-Мансийска»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3C2FC4" w:rsidRDefault="003C2FC4" w:rsidP="003C2FC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2FC4" w:rsidRDefault="003C2FC4" w:rsidP="003C2FC4">
      <w:pPr>
        <w:numPr>
          <w:ilvl w:val="0"/>
          <w:numId w:val="5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Указов Президента Российской Федерации от 07.05.2012 г.</w:t>
      </w:r>
    </w:p>
    <w:p w:rsidR="003C2FC4" w:rsidRDefault="003C2FC4" w:rsidP="003C2F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реализацию Указа Президента РФ от 7 мая 2012 года №597 «О мероприятиях по реализации государственной социальной политики» в части повышения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2016 году выделено </w:t>
      </w:r>
      <w:r>
        <w:rPr>
          <w:rFonts w:ascii="Times New Roman" w:hAnsi="Times New Roman" w:cs="Times New Roman"/>
          <w:i/>
          <w:sz w:val="24"/>
          <w:szCs w:val="24"/>
        </w:rPr>
        <w:t>94248,1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рублей. </w:t>
      </w:r>
    </w:p>
    <w:p w:rsidR="003C2FC4" w:rsidRDefault="003C2FC4" w:rsidP="003C2F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исполнения Указа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РФ от 7 мая 2012 года № 597 «О мероприятиях по реализации государственной социальной политики»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субсидии составил:</w:t>
      </w:r>
    </w:p>
    <w:p w:rsidR="003C2FC4" w:rsidRDefault="003C2FC4" w:rsidP="003C2F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повышения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– 2451,2 тыс. рублей, в том числе:</w:t>
      </w:r>
    </w:p>
    <w:p w:rsidR="003C2FC4" w:rsidRDefault="003C2FC4" w:rsidP="003C2F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окружного бюджета - 2328,6 тысяч рублей (95 %);</w:t>
      </w:r>
    </w:p>
    <w:p w:rsidR="003C2FC4" w:rsidRDefault="003C2FC4" w:rsidP="003C2F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исполнения расходного обязательства муниципального образования (средства  местного бюджета) - 122,6 тыс. рублей (5%).  </w:t>
      </w:r>
    </w:p>
    <w:p w:rsidR="003C2FC4" w:rsidRDefault="003C2FC4" w:rsidP="003C2F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составили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2451,2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3C2FC4" w:rsidRDefault="003C2FC4" w:rsidP="003C2F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показатель по заработной плате выполнен на 104,46 % при плане 43344,4 рублей, размер заработной платы составил 45276,54 рублей.</w:t>
      </w:r>
    </w:p>
    <w:p w:rsidR="003C2FC4" w:rsidRDefault="003C2FC4" w:rsidP="003C2F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2FC4" w:rsidRDefault="003C2FC4" w:rsidP="003C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Динамика основных социально – экономических показателей развития отрасли</w:t>
      </w:r>
    </w:p>
    <w:tbl>
      <w:tblPr>
        <w:tblW w:w="10050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24"/>
        <w:gridCol w:w="1196"/>
        <w:gridCol w:w="1213"/>
        <w:gridCol w:w="1197"/>
      </w:tblGrid>
      <w:tr w:rsidR="003C2FC4" w:rsidTr="003C2FC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МО на первое января года, следующего за отчетным (тыс. чел.), всего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97 781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98778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детей до 14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19 738</w:t>
            </w:r>
          </w:p>
        </w:tc>
      </w:tr>
      <w:tr w:rsidR="003C2FC4" w:rsidTr="003C2FC4">
        <w:trPr>
          <w:trHeight w:val="48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предусмотренный на сферу «Культура»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(учреждения культуры, образования в сфере культуры, мероприятия, аппарат органа власти – культура МО)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 - ВСЕГО, в том числе: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108 545,9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P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128016,4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142877,2</w:t>
            </w:r>
          </w:p>
        </w:tc>
      </w:tr>
      <w:tr w:rsidR="003C2FC4" w:rsidTr="003C2FC4">
        <w:trPr>
          <w:trHeight w:val="337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trHeight w:val="413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FC4" w:rsidRDefault="003C2FC4">
            <w:pPr>
              <w:keepNext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оплату труда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94248,1</w:t>
            </w:r>
          </w:p>
        </w:tc>
      </w:tr>
      <w:tr w:rsidR="003C2FC4" w:rsidTr="003C2FC4">
        <w:trPr>
          <w:trHeight w:val="48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FC4" w:rsidRDefault="003C2FC4">
            <w:pPr>
              <w:keepNext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развитие материально-технической базы учреждений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5633,3</w:t>
            </w:r>
          </w:p>
        </w:tc>
      </w:tr>
      <w:tr w:rsidR="003C2FC4" w:rsidTr="003C2FC4">
        <w:trPr>
          <w:trHeight w:val="40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Бюджет муниципального образования, из них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101 472,9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130530,2</w:t>
            </w:r>
          </w:p>
        </w:tc>
      </w:tr>
      <w:tr w:rsidR="003C2FC4" w:rsidTr="003C2FC4">
        <w:trPr>
          <w:trHeight w:val="88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муниципальных учреждений культуры (без учета средств от приносящей доход деятельности)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120217,7</w:t>
            </w:r>
          </w:p>
        </w:tc>
      </w:tr>
      <w:tr w:rsidR="003C2FC4" w:rsidTr="003C2FC4">
        <w:trPr>
          <w:trHeight w:val="527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мероприятий в рамках муниципальной программы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10312,5</w:t>
            </w:r>
          </w:p>
        </w:tc>
      </w:tr>
      <w:tr w:rsidR="003C2FC4" w:rsidTr="003C2FC4">
        <w:trPr>
          <w:trHeight w:val="35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аппарата органа власти - Культура 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FC4" w:rsidTr="003C2FC4">
        <w:trPr>
          <w:trHeight w:val="21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Сумма дотации из бюджета автономного округа на сбалансированность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trHeight w:val="22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4003,7</w:t>
            </w:r>
          </w:p>
        </w:tc>
      </w:tr>
      <w:tr w:rsidR="003C2FC4" w:rsidTr="003C2FC4">
        <w:trPr>
          <w:trHeight w:val="22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2.4.Наказы Депутатов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trHeight w:val="22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2.5.Наказы Депутатов ХМАО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trHeight w:val="22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2.6.Наказы Депутатов Тюменской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C2FC4" w:rsidTr="003C2FC4">
        <w:trPr>
          <w:trHeight w:val="22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Внебюджетные источники (спонсорские)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</w:tr>
      <w:tr w:rsidR="003C2FC4" w:rsidTr="003C2FC4">
        <w:trPr>
          <w:trHeight w:val="22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Доходы от платных услуг (ПДД)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6867,3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предусмотренный по отрасли «Культура и кинематография» (раздел 08) в том числе (тыс. руб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.),: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P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r w:rsidRPr="003C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127438,4</w:t>
            </w:r>
            <w:r w:rsidRPr="003C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141235,2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Бюджет муниципального образования, из них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108 545,9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128888,2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муниципальных учреждений культуры (без учета средств от приносящей доход деятельности)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101 472,9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112824,1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120217,7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мероприятий в рамках муниципальной программы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8670,5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аппарата органа власти - Культура 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 Сумма дотации из бюджета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 сбалансированность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4003,7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2.1.4.Наказы Депутатов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2.1.5.Наказы Депутатов ХМАО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2.1.6.Наказы Депутатов Тюменской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 Внебюджетные источники (спонсорские)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 Доходы от платных услуг (ПДД)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6867,3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C4" w:rsidRDefault="003C2FC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предусмотренный по отрасли «Образование» в сфере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(раздел 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в том числе: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Бюджет муниципального образования, из них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муниципальных учреждений культуры (без учета средств от приносящей доход деятельности)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мероприятий в рамках муниципальной программы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аппарата органа власти - Культура 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Сумма дотации из бюджета автономного округа на сбалансированность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trHeight w:val="6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2.2.4.Наказы Депутатов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2.2.5.Наказы Депутатов ХМАО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2.2.6.Наказы Депутатов Тюменской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 Внебюджетные источники (спонсорские)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 Доходы от платных услуг (ПДД)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бюджета по отрасли «Культура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кинематография» на 1 человека,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1 329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1446,5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и кинематография» на 1 человека,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1429,8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«Образование» в сфере культуры на 1 человека,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объеме платных услуг, оказанных учреждениями культуры, кинематографии и образования в сфере культуры в расчете на 1 жителя,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финансовых средств учреждений культуры муниципальных образований на функциональную деятельность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 учетом от ПДД (платных услуг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116 956,5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128016,4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142877,2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40 532,5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43255,7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47457,8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платных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культурно-досугового типа, 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76 424,0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84760,7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95419,4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доходы от платных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8879,5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7367,3</w:t>
            </w: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Концертные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платных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Парки культуры и отдыха,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платных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платных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платных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keepNext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дополнительного образования детей в сфере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keepNext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платных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keepNext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кинопоказа – постоянные кинотеатры,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платных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Прочие (центр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ухгалтерии, организационно-методический центр)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C4" w:rsidTr="003C2FC4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4" w:rsidRDefault="003C2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платных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C4" w:rsidRDefault="003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39" w:rsidRPr="00EE1166" w:rsidRDefault="00522C39" w:rsidP="00EE1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C39" w:rsidRPr="006D0A41" w:rsidRDefault="00522C39" w:rsidP="00522C39">
      <w:pPr>
        <w:pStyle w:val="a6"/>
        <w:widowControl w:val="0"/>
        <w:numPr>
          <w:ilvl w:val="0"/>
          <w:numId w:val="17"/>
        </w:numPr>
        <w:adjustRightInd w:val="0"/>
        <w:spacing w:after="0" w:line="240" w:lineRule="auto"/>
        <w:ind w:left="0" w:firstLine="41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A41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Поступление денежных средств от приносящей доход деятельности муниципальными бюджетными и автономными учреждениями культуры и образования в сфере культуры за 2016 год</w:t>
      </w:r>
    </w:p>
    <w:p w:rsidR="00522C39" w:rsidRPr="006D0A41" w:rsidRDefault="00522C39" w:rsidP="00522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4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294" w:type="dxa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134"/>
        <w:gridCol w:w="1424"/>
        <w:gridCol w:w="956"/>
        <w:gridCol w:w="1393"/>
      </w:tblGrid>
      <w:tr w:rsidR="00522C39" w:rsidRPr="006D0A41" w:rsidTr="00F161C6">
        <w:trPr>
          <w:trHeight w:val="50"/>
          <w:jc w:val="center"/>
        </w:trPr>
        <w:tc>
          <w:tcPr>
            <w:tcW w:w="4253" w:type="dxa"/>
            <w:vMerge w:val="restart"/>
            <w:vAlign w:val="center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Типы учреждений</w:t>
            </w:r>
          </w:p>
        </w:tc>
        <w:tc>
          <w:tcPr>
            <w:tcW w:w="1134" w:type="dxa"/>
            <w:vMerge w:val="restart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8" w:type="dxa"/>
            <w:gridSpan w:val="2"/>
            <w:vAlign w:val="center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349" w:type="dxa"/>
            <w:gridSpan w:val="2"/>
            <w:vAlign w:val="center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Из них направлено </w:t>
            </w:r>
          </w:p>
        </w:tc>
      </w:tr>
      <w:tr w:rsidR="00522C39" w:rsidRPr="006D0A41" w:rsidTr="00F161C6">
        <w:trPr>
          <w:trHeight w:val="50"/>
          <w:jc w:val="center"/>
        </w:trPr>
        <w:tc>
          <w:tcPr>
            <w:tcW w:w="4253" w:type="dxa"/>
            <w:vMerge/>
            <w:vAlign w:val="center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02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Платные услуги населению</w:t>
            </w:r>
          </w:p>
        </w:tc>
        <w:tc>
          <w:tcPr>
            <w:tcW w:w="1424" w:type="dxa"/>
            <w:vAlign w:val="center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Пожертвования, целевые спонсорские взносы</w:t>
            </w:r>
          </w:p>
        </w:tc>
        <w:tc>
          <w:tcPr>
            <w:tcW w:w="956" w:type="dxa"/>
            <w:vAlign w:val="center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3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оплату труда</w:t>
            </w:r>
          </w:p>
        </w:tc>
        <w:tc>
          <w:tcPr>
            <w:tcW w:w="1393" w:type="dxa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развитие материально-технической базы</w:t>
            </w:r>
          </w:p>
        </w:tc>
      </w:tr>
      <w:tr w:rsidR="00522C39" w:rsidRPr="006D0A41" w:rsidTr="00F161C6">
        <w:trPr>
          <w:trHeight w:val="190"/>
          <w:jc w:val="center"/>
        </w:trPr>
        <w:tc>
          <w:tcPr>
            <w:tcW w:w="4253" w:type="dxa"/>
            <w:vAlign w:val="center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по культуре (тыс. руб.)</w:t>
            </w:r>
          </w:p>
        </w:tc>
        <w:tc>
          <w:tcPr>
            <w:tcW w:w="1134" w:type="dxa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7 845,6</w:t>
            </w:r>
          </w:p>
        </w:tc>
        <w:tc>
          <w:tcPr>
            <w:tcW w:w="1134" w:type="dxa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6 867,3</w:t>
            </w:r>
          </w:p>
        </w:tc>
        <w:tc>
          <w:tcPr>
            <w:tcW w:w="1424" w:type="dxa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956" w:type="dxa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2 762,2</w:t>
            </w:r>
          </w:p>
        </w:tc>
        <w:tc>
          <w:tcPr>
            <w:tcW w:w="1393" w:type="dxa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1520,4</w:t>
            </w:r>
          </w:p>
        </w:tc>
      </w:tr>
      <w:tr w:rsidR="00522C39" w:rsidRPr="006D0A41" w:rsidTr="00F161C6">
        <w:trPr>
          <w:trHeight w:val="190"/>
          <w:jc w:val="center"/>
        </w:trPr>
        <w:tc>
          <w:tcPr>
            <w:tcW w:w="4253" w:type="dxa"/>
            <w:vAlign w:val="center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Общедоступные (публичные) библиотеки</w:t>
            </w:r>
          </w:p>
        </w:tc>
        <w:tc>
          <w:tcPr>
            <w:tcW w:w="1134" w:type="dxa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shd w:val="clear" w:color="auto" w:fill="auto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956" w:type="dxa"/>
            <w:shd w:val="clear" w:color="auto" w:fill="auto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22C39" w:rsidRPr="006D0A41" w:rsidTr="00F161C6">
        <w:trPr>
          <w:jc w:val="center"/>
        </w:trPr>
        <w:tc>
          <w:tcPr>
            <w:tcW w:w="4253" w:type="dxa"/>
            <w:vAlign w:val="center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Организации культурно-досугового типа (в </w:t>
            </w:r>
            <w:proofErr w:type="spellStart"/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ремесел)</w:t>
            </w:r>
          </w:p>
        </w:tc>
        <w:tc>
          <w:tcPr>
            <w:tcW w:w="1134" w:type="dxa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7 469,6</w:t>
            </w:r>
          </w:p>
        </w:tc>
        <w:tc>
          <w:tcPr>
            <w:tcW w:w="1134" w:type="dxa"/>
            <w:shd w:val="clear" w:color="auto" w:fill="auto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6 867,3</w:t>
            </w:r>
          </w:p>
        </w:tc>
        <w:tc>
          <w:tcPr>
            <w:tcW w:w="1424" w:type="dxa"/>
            <w:shd w:val="clear" w:color="auto" w:fill="auto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6" w:type="dxa"/>
            <w:shd w:val="clear" w:color="auto" w:fill="auto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2 762,2</w:t>
            </w:r>
          </w:p>
        </w:tc>
        <w:tc>
          <w:tcPr>
            <w:tcW w:w="1393" w:type="dxa"/>
          </w:tcPr>
          <w:p w:rsidR="00522C39" w:rsidRPr="006D0A41" w:rsidRDefault="00522C39" w:rsidP="004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0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1 520,4</w:t>
            </w:r>
          </w:p>
        </w:tc>
      </w:tr>
    </w:tbl>
    <w:p w:rsidR="00522C39" w:rsidRPr="006D0A41" w:rsidRDefault="00522C39" w:rsidP="00522C39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39" w:rsidRPr="008B3A6D" w:rsidRDefault="00522C39" w:rsidP="00522C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6D">
        <w:rPr>
          <w:rFonts w:ascii="Times New Roman" w:eastAsia="Times New Roman" w:hAnsi="Times New Roman" w:cs="Times New Roman"/>
          <w:sz w:val="24"/>
          <w:szCs w:val="24"/>
        </w:rPr>
        <w:t xml:space="preserve">Полученные собственные доходы учреждений культуры, находящихся в подчинении муниципального образования </w:t>
      </w:r>
      <w:r w:rsidR="008B3A6D" w:rsidRPr="008B3A6D">
        <w:rPr>
          <w:rFonts w:ascii="Times New Roman" w:eastAsia="Times New Roman" w:hAnsi="Times New Roman" w:cs="Times New Roman"/>
          <w:sz w:val="24"/>
          <w:szCs w:val="24"/>
        </w:rPr>
        <w:t>город Ханты-Мансийск</w:t>
      </w:r>
      <w:r w:rsidRPr="008B3A6D">
        <w:rPr>
          <w:rFonts w:ascii="Times New Roman" w:eastAsia="Times New Roman" w:hAnsi="Times New Roman" w:cs="Times New Roman"/>
          <w:sz w:val="24"/>
          <w:szCs w:val="24"/>
        </w:rPr>
        <w:t xml:space="preserve">, составили </w:t>
      </w:r>
      <w:r w:rsidR="008B3A6D" w:rsidRPr="008B3A6D">
        <w:rPr>
          <w:rFonts w:ascii="Times New Roman" w:eastAsia="Times New Roman" w:hAnsi="Times New Roman" w:cs="Times New Roman"/>
          <w:sz w:val="24"/>
          <w:szCs w:val="24"/>
        </w:rPr>
        <w:t>7845,6</w:t>
      </w:r>
      <w:r w:rsidRPr="008B3A6D"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составляет </w:t>
      </w:r>
      <w:r w:rsidR="008B3A6D" w:rsidRPr="008B3A6D"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8B3A6D">
        <w:rPr>
          <w:rFonts w:ascii="Times New Roman" w:eastAsia="Times New Roman" w:hAnsi="Times New Roman" w:cs="Times New Roman"/>
          <w:sz w:val="24"/>
          <w:szCs w:val="24"/>
        </w:rPr>
        <w:t xml:space="preserve"> % по отношению к бюджетному финансированию.</w:t>
      </w:r>
    </w:p>
    <w:p w:rsidR="00522C39" w:rsidRPr="00BC22A0" w:rsidRDefault="00522C39" w:rsidP="00522C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22C39" w:rsidRPr="00BC22A0" w:rsidRDefault="00522C39" w:rsidP="00522C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22C39" w:rsidRPr="00BC22A0" w:rsidRDefault="00522C39" w:rsidP="00522C39">
      <w:pPr>
        <w:pStyle w:val="afa"/>
        <w:rPr>
          <w:sz w:val="28"/>
          <w:szCs w:val="28"/>
          <w:lang w:val="ru-RU"/>
        </w:rPr>
      </w:pPr>
      <w:r w:rsidRPr="00BC22A0">
        <w:rPr>
          <w:sz w:val="28"/>
          <w:szCs w:val="28"/>
        </w:rPr>
        <w:t>II</w:t>
      </w:r>
      <w:r w:rsidRPr="00BC22A0">
        <w:rPr>
          <w:sz w:val="28"/>
          <w:szCs w:val="28"/>
          <w:lang w:val="ru-RU"/>
        </w:rPr>
        <w:t xml:space="preserve">. ОСНОВНЫЕ НАПРАВЛЕНИЯ КУЛЬТУРНОЙ ПОЛИТИКИ </w:t>
      </w:r>
      <w:r w:rsidRPr="00BC22A0">
        <w:rPr>
          <w:sz w:val="28"/>
          <w:szCs w:val="28"/>
          <w:lang w:val="ru-RU"/>
        </w:rPr>
        <w:br/>
        <w:t>МУНИЦИПАЛЬНОГО ОБРАЗОВАНИЯ</w:t>
      </w:r>
      <w:bookmarkEnd w:id="1"/>
      <w:bookmarkEnd w:id="2"/>
    </w:p>
    <w:p w:rsidR="00522C39" w:rsidRPr="00BC22A0" w:rsidRDefault="00522C39" w:rsidP="00522C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C39" w:rsidRPr="00BC22A0" w:rsidRDefault="00522C39" w:rsidP="00522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Динамика сети учреждений культуры, образовательных организаций в сфере культуры</w:t>
      </w:r>
    </w:p>
    <w:p w:rsidR="00522C39" w:rsidRPr="000722C8" w:rsidRDefault="00522C39" w:rsidP="00522C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2C8">
        <w:rPr>
          <w:rFonts w:ascii="Times New Roman" w:hAnsi="Times New Roman" w:cs="Times New Roman"/>
          <w:sz w:val="24"/>
          <w:szCs w:val="24"/>
        </w:rPr>
        <w:t xml:space="preserve">Сеть муниципальных учреждений культуры на территории города Ханты-Мансийска: </w:t>
      </w:r>
    </w:p>
    <w:p w:rsidR="00522C39" w:rsidRPr="000722C8" w:rsidRDefault="00522C39" w:rsidP="00522C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2C8">
        <w:rPr>
          <w:rFonts w:ascii="Times New Roman" w:hAnsi="Times New Roman" w:cs="Times New Roman"/>
          <w:sz w:val="24"/>
          <w:szCs w:val="24"/>
        </w:rPr>
        <w:t>- учреждение культурно-досугового типа - муниципальное бюджетное учреждение «Культурно-досуговый центр «Октябрь, в состав которого на правах отдела входит клуб «Орфей» (</w:t>
      </w:r>
      <w:proofErr w:type="spellStart"/>
      <w:r w:rsidRPr="000722C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0722C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722C8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722C8">
        <w:rPr>
          <w:rFonts w:ascii="Times New Roman" w:hAnsi="Times New Roman" w:cs="Times New Roman"/>
          <w:sz w:val="24"/>
          <w:szCs w:val="24"/>
        </w:rPr>
        <w:t>);</w:t>
      </w:r>
    </w:p>
    <w:p w:rsidR="00522C39" w:rsidRPr="007207F7" w:rsidRDefault="00522C39" w:rsidP="00522C39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2C8">
        <w:rPr>
          <w:rFonts w:ascii="Times New Roman" w:hAnsi="Times New Roman" w:cs="Times New Roman"/>
          <w:sz w:val="24"/>
          <w:szCs w:val="24"/>
        </w:rPr>
        <w:t>- Детская библиотека и 6 библиотек-филиалов, объединенных в централизованную библиотечную систему - муниципальное бюджетное учреждение «Городская централизованная библиотечная система».</w:t>
      </w:r>
      <w:r w:rsidRPr="007207F7">
        <w:rPr>
          <w:rFonts w:ascii="Times New Roman" w:eastAsia="Calibri" w:hAnsi="Times New Roman" w:cs="Times New Roman"/>
          <w:sz w:val="24"/>
          <w:szCs w:val="24"/>
        </w:rPr>
        <w:t xml:space="preserve"> Наряду со стационарным библиотечным обслуживанием населения </w:t>
      </w:r>
      <w:r w:rsidRPr="007207F7">
        <w:rPr>
          <w:rFonts w:ascii="Times New Roman" w:eastAsia="Calibri" w:hAnsi="Times New Roman" w:cs="Times New Roman"/>
          <w:sz w:val="24"/>
          <w:szCs w:val="24"/>
          <w:lang w:eastAsia="ru-RU"/>
        </w:rPr>
        <w:t>МБУ «ГЦБС»</w:t>
      </w:r>
      <w:r w:rsidRPr="007207F7">
        <w:rPr>
          <w:rFonts w:ascii="Times New Roman" w:eastAsia="Calibri" w:hAnsi="Times New Roman" w:cs="Times New Roman"/>
          <w:sz w:val="24"/>
          <w:szCs w:val="24"/>
        </w:rPr>
        <w:t xml:space="preserve"> развивает и </w:t>
      </w:r>
      <w:proofErr w:type="spellStart"/>
      <w:r w:rsidRPr="007207F7">
        <w:rPr>
          <w:rFonts w:ascii="Times New Roman" w:eastAsia="Calibri" w:hAnsi="Times New Roman" w:cs="Times New Roman"/>
          <w:sz w:val="24"/>
          <w:szCs w:val="24"/>
        </w:rPr>
        <w:t>внестационарные</w:t>
      </w:r>
      <w:proofErr w:type="spellEnd"/>
      <w:r w:rsidRPr="007207F7">
        <w:rPr>
          <w:rFonts w:ascii="Times New Roman" w:eastAsia="Calibri" w:hAnsi="Times New Roman" w:cs="Times New Roman"/>
          <w:sz w:val="24"/>
          <w:szCs w:val="24"/>
        </w:rPr>
        <w:t xml:space="preserve"> формы. На базе окружных бюджетных учреждений «Дом–интернат для престарелых и инвалидов «Уют», «Реабилитационный центр для детей и подростков с ограниченными возможностями «Лучик», на базе клуба «Орфей»  организованы передвижные библиотечны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207F7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207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2C39" w:rsidRPr="000722C8" w:rsidRDefault="00522C39" w:rsidP="00522C39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2C8">
        <w:rPr>
          <w:rFonts w:ascii="Times New Roman" w:hAnsi="Times New Roman"/>
          <w:sz w:val="24"/>
          <w:szCs w:val="24"/>
        </w:rPr>
        <w:tab/>
        <w:t>Муниципальные бюджетные учреждения культуры подведомственны управлению культуры Администрации города Ханты-Мансийска. Главным распорядителем бюджетных средств муниципальных бюджетных учреждений культуры является Администрация города Ханты-Мансийска, т.к. управление культуры не является юридическим лицом.</w:t>
      </w:r>
    </w:p>
    <w:p w:rsidR="00522C39" w:rsidRPr="00BC22A0" w:rsidRDefault="00522C39" w:rsidP="00522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9" w:type="dxa"/>
        <w:jc w:val="center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2"/>
        <w:gridCol w:w="1077"/>
        <w:gridCol w:w="1080"/>
        <w:gridCol w:w="1130"/>
      </w:tblGrid>
      <w:tr w:rsidR="00522C39" w:rsidRPr="00BC22A0" w:rsidTr="004F7BE3">
        <w:trPr>
          <w:cantSplit/>
          <w:jc w:val="center"/>
        </w:trPr>
        <w:tc>
          <w:tcPr>
            <w:tcW w:w="6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39" w:rsidRPr="00BC22A0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учреждений культуры </w:t>
            </w: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без филиалов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39" w:rsidRPr="00BC22A0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учреждений, ед.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39" w:rsidRPr="00BC22A0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39" w:rsidRPr="00BC22A0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39" w:rsidRPr="00BC22A0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39" w:rsidRPr="00BC22A0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2016.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8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Библиотеки, в </w:t>
            </w:r>
            <w:proofErr w:type="spellStart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7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7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Культурно-досуговые учреждения, в </w:t>
            </w:r>
            <w:proofErr w:type="spellStart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1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693BD5" w:rsidRDefault="00522C39" w:rsidP="004F7B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93BD5">
              <w:rPr>
                <w:rFonts w:ascii="Times New Roman" w:hAnsi="Times New Roman" w:cs="Times New Roman"/>
              </w:rPr>
              <w:t>1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Концертные организации, в </w:t>
            </w:r>
            <w:proofErr w:type="spellStart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Парки культуры и отдыха, в </w:t>
            </w:r>
            <w:proofErr w:type="spellStart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Музеи, в </w:t>
            </w:r>
            <w:proofErr w:type="spellStart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Театры, в </w:t>
            </w:r>
            <w:proofErr w:type="spellStart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keepNext/>
              <w:spacing w:after="0" w:line="240" w:lineRule="auto"/>
              <w:ind w:right="57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дополнительного образования детей в сфере культуры, в </w:t>
            </w:r>
            <w:proofErr w:type="spellStart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keepNext/>
              <w:spacing w:after="0" w:line="240" w:lineRule="auto"/>
              <w:ind w:right="57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кинопоказа  и кинопроката - постоянные кинотеатры, в </w:t>
            </w:r>
            <w:proofErr w:type="spellStart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  <w:tr w:rsidR="00522C39" w:rsidRPr="00BC22A0" w:rsidTr="004F7BE3">
        <w:trPr>
          <w:cantSplit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BC22A0" w:rsidRDefault="00522C39" w:rsidP="004F7BE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9" w:rsidRPr="00E72E95" w:rsidRDefault="00522C39" w:rsidP="004F7BE3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E72E95">
              <w:rPr>
                <w:b/>
              </w:rPr>
              <w:t>-</w:t>
            </w:r>
          </w:p>
        </w:tc>
      </w:tr>
    </w:tbl>
    <w:p w:rsidR="00522C39" w:rsidRPr="00BC22A0" w:rsidRDefault="00522C39" w:rsidP="00522C39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39" w:rsidRPr="00BC22A0" w:rsidRDefault="00522C39" w:rsidP="00522C39">
      <w:pPr>
        <w:pStyle w:val="a6"/>
        <w:widowControl w:val="0"/>
        <w:numPr>
          <w:ilvl w:val="0"/>
          <w:numId w:val="2"/>
        </w:numPr>
        <w:tabs>
          <w:tab w:val="left" w:pos="-4536"/>
          <w:tab w:val="left" w:pos="1134"/>
        </w:tabs>
        <w:spacing w:after="64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bookmarkStart w:id="5" w:name="_Toc368064866"/>
      <w:r w:rsidRPr="00BC22A0">
        <w:rPr>
          <w:rFonts w:ascii="Times New Roman" w:hAnsi="Times New Roman"/>
          <w:b/>
          <w:sz w:val="24"/>
          <w:szCs w:val="24"/>
        </w:rPr>
        <w:t xml:space="preserve">Результаты принятых мер и анализ произошедших изменений, </w:t>
      </w:r>
      <w:r w:rsidRPr="00BC22A0">
        <w:rPr>
          <w:rFonts w:ascii="Times New Roman" w:hAnsi="Times New Roman"/>
          <w:b/>
          <w:sz w:val="24"/>
          <w:szCs w:val="24"/>
        </w:rPr>
        <w:br/>
        <w:t>повлиявших на качество жизни населения.</w:t>
      </w:r>
    </w:p>
    <w:p w:rsidR="00522C39" w:rsidRDefault="00522C39" w:rsidP="00522C39">
      <w:pPr>
        <w:pStyle w:val="a6"/>
        <w:widowControl w:val="0"/>
        <w:tabs>
          <w:tab w:val="left" w:pos="-4536"/>
          <w:tab w:val="left" w:pos="1134"/>
        </w:tabs>
        <w:spacing w:after="64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</w:p>
    <w:p w:rsidR="00522C39" w:rsidRPr="000722C8" w:rsidRDefault="00522C39" w:rsidP="00522C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C8">
        <w:rPr>
          <w:rFonts w:ascii="Times New Roman" w:hAnsi="Times New Roman" w:cs="Times New Roman"/>
          <w:sz w:val="24"/>
          <w:szCs w:val="24"/>
        </w:rPr>
        <w:t xml:space="preserve">Для реализации полномочий органов местного самоуправления в области культуры Управление культуры Администрации города Ханты-Мансийска организует деятельность муниципальных бюджетных учреждений «Городская централизованная библиотечная система» и «Культурно-досуговый центр «Октябрь». </w:t>
      </w:r>
    </w:p>
    <w:p w:rsidR="00522C39" w:rsidRPr="000722C8" w:rsidRDefault="00522C39" w:rsidP="00522C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2C8">
        <w:rPr>
          <w:rFonts w:ascii="Times New Roman" w:hAnsi="Times New Roman" w:cs="Times New Roman"/>
          <w:sz w:val="24"/>
          <w:szCs w:val="24"/>
        </w:rPr>
        <w:t xml:space="preserve">В этих целях в 2016 году управлением культуры Администрации города </w:t>
      </w:r>
      <w:proofErr w:type="gramStart"/>
      <w:r w:rsidRPr="000722C8">
        <w:rPr>
          <w:rFonts w:ascii="Times New Roman" w:hAnsi="Times New Roman" w:cs="Times New Roman"/>
          <w:sz w:val="24"/>
          <w:szCs w:val="24"/>
        </w:rPr>
        <w:t>разработаны и утверждены</w:t>
      </w:r>
      <w:proofErr w:type="gramEnd"/>
      <w:r w:rsidRPr="000722C8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Администрации города Ханты-Мансийска: </w:t>
      </w:r>
    </w:p>
    <w:p w:rsidR="00522C39" w:rsidRPr="000722C8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C8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культуры в городе Ханты-Мансийске на </w:t>
      </w:r>
      <w:r w:rsidRPr="000722C8">
        <w:rPr>
          <w:rFonts w:ascii="Times New Roman" w:hAnsi="Times New Roman" w:cs="Times New Roman"/>
          <w:bCs/>
          <w:sz w:val="24"/>
          <w:szCs w:val="24"/>
        </w:rPr>
        <w:t>2016 – 2020 годы»;</w:t>
      </w:r>
    </w:p>
    <w:p w:rsidR="00522C39" w:rsidRPr="000722C8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2C8">
        <w:rPr>
          <w:rFonts w:ascii="Times New Roman" w:hAnsi="Times New Roman" w:cs="Times New Roman"/>
          <w:sz w:val="24"/>
          <w:szCs w:val="24"/>
        </w:rPr>
        <w:t>муниципальные задания на оказание муниципальных услуг (выполнение работ).</w:t>
      </w:r>
    </w:p>
    <w:p w:rsidR="00522C39" w:rsidRPr="000722C8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22C8">
        <w:rPr>
          <w:rFonts w:ascii="Times New Roman" w:hAnsi="Times New Roman" w:cs="Times New Roman"/>
          <w:sz w:val="24"/>
          <w:szCs w:val="24"/>
        </w:rPr>
        <w:t xml:space="preserve">Заключены и реализованы Соглашения между Департаментом культуры автономного округа и Администрацией города Ханты-Мансийска: </w:t>
      </w:r>
      <w:r w:rsidRPr="000722C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 сотрудничестве в сфере реализации </w:t>
      </w:r>
      <w:r w:rsidRPr="000722C8">
        <w:rPr>
          <w:rFonts w:ascii="Times New Roman" w:hAnsi="Times New Roman" w:cs="Times New Roman"/>
          <w:bCs/>
          <w:sz w:val="24"/>
          <w:szCs w:val="24"/>
        </w:rPr>
        <w:t xml:space="preserve">государственных программ Ханты-Мансийского автономного округа – Югры, </w:t>
      </w:r>
      <w:r w:rsidRPr="000722C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 предоставлении в 2016 году иных межбюджетных трансфертов на комплектование книжных фондов библиотек, </w:t>
      </w:r>
      <w:r w:rsidRPr="000722C8">
        <w:rPr>
          <w:rFonts w:ascii="Times New Roman" w:hAnsi="Times New Roman" w:cs="Times New Roman"/>
          <w:bCs/>
          <w:sz w:val="24"/>
          <w:szCs w:val="24"/>
        </w:rPr>
        <w:t xml:space="preserve">о предоставлении субсидии из бюджета Ханты-Мансийского автономного округа – Югры бюджету муниципального образования город Ханты-Мансийск на </w:t>
      </w:r>
      <w:proofErr w:type="spellStart"/>
      <w:r w:rsidRPr="000722C8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0722C8">
        <w:rPr>
          <w:rFonts w:ascii="Times New Roman" w:hAnsi="Times New Roman" w:cs="Times New Roman"/>
          <w:bCs/>
          <w:sz w:val="24"/>
          <w:szCs w:val="24"/>
        </w:rPr>
        <w:t xml:space="preserve"> расходных </w:t>
      </w:r>
      <w:r w:rsidRPr="000722C8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на повышение оплаты труда работников</w:t>
      </w:r>
      <w:proofErr w:type="gramEnd"/>
      <w:r w:rsidRPr="000722C8"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учреждений культуры, </w:t>
      </w:r>
      <w:r w:rsidRPr="000722C8">
        <w:rPr>
          <w:rFonts w:ascii="Times New Roman" w:hAnsi="Times New Roman" w:cs="Times New Roman"/>
          <w:sz w:val="24"/>
          <w:szCs w:val="24"/>
        </w:rPr>
        <w:t>о сотрудничестве по обеспечению достижения в 2014-2018 годах целевых показателей (нормативов) оптимизации сети муниципальных учреждений в сфере культуры.</w:t>
      </w:r>
    </w:p>
    <w:p w:rsidR="00522C39" w:rsidRPr="000722C8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2C8">
        <w:rPr>
          <w:rFonts w:ascii="Times New Roman" w:hAnsi="Times New Roman" w:cs="Times New Roman"/>
          <w:sz w:val="24"/>
          <w:szCs w:val="24"/>
        </w:rPr>
        <w:t>Принятые правовые акты позволили осуществить планомерную деятельность, оперативно вносить коррективы, сохранить стабильную динамику развития муниципальных бюджетных учреждений культуры, принять меры и провести мероприятия по сохранению положительной динамики развития сферы культуры в городе Ханты-Мансийске:</w:t>
      </w:r>
    </w:p>
    <w:p w:rsidR="00522C39" w:rsidRPr="000722C8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2C8">
        <w:rPr>
          <w:rFonts w:ascii="Times New Roman" w:hAnsi="Times New Roman" w:cs="Times New Roman"/>
          <w:sz w:val="24"/>
          <w:szCs w:val="24"/>
        </w:rPr>
        <w:t>- достигнуты плановые показатели эффективности деятельности муниципальных бюджетных учреждений культуры, сохранена стабильность в деятельности, направленной на создание условий для творческой самореализации населения, развитие традиционного народного художественного творчества, поддержку талантливых и одаренных детей, обеспечение доступа граждан к информации и услугам в сфере культуры;</w:t>
      </w:r>
    </w:p>
    <w:p w:rsidR="00522C39" w:rsidRPr="000722C8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2C8">
        <w:rPr>
          <w:rFonts w:ascii="Times New Roman" w:hAnsi="Times New Roman" w:cs="Times New Roman"/>
          <w:sz w:val="24"/>
          <w:szCs w:val="24"/>
        </w:rPr>
        <w:t>- достигнуты плановые показатели, определенные майскими указами Президента РФ;</w:t>
      </w:r>
    </w:p>
    <w:p w:rsidR="00522C39" w:rsidRPr="000722C8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2C8">
        <w:rPr>
          <w:rFonts w:ascii="Times New Roman" w:hAnsi="Times New Roman" w:cs="Times New Roman"/>
          <w:sz w:val="24"/>
          <w:szCs w:val="24"/>
        </w:rPr>
        <w:t>- повысилось качество услуг, предоставляемых населению.</w:t>
      </w:r>
    </w:p>
    <w:p w:rsidR="00522C39" w:rsidRPr="00BC22A0" w:rsidRDefault="00522C39" w:rsidP="00522C39">
      <w:pPr>
        <w:pStyle w:val="a6"/>
        <w:widowControl w:val="0"/>
        <w:tabs>
          <w:tab w:val="left" w:pos="-4536"/>
          <w:tab w:val="left" w:pos="1134"/>
        </w:tabs>
        <w:spacing w:after="64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</w:p>
    <w:p w:rsidR="00522C39" w:rsidRPr="00271861" w:rsidRDefault="00522C39" w:rsidP="00522C39">
      <w:pPr>
        <w:pStyle w:val="a6"/>
        <w:widowControl w:val="0"/>
        <w:numPr>
          <w:ilvl w:val="0"/>
          <w:numId w:val="2"/>
        </w:numPr>
        <w:tabs>
          <w:tab w:val="left" w:pos="-4536"/>
          <w:tab w:val="left" w:pos="1134"/>
        </w:tabs>
        <w:spacing w:after="64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1861">
        <w:rPr>
          <w:rFonts w:ascii="Times New Roman" w:hAnsi="Times New Roman"/>
          <w:b/>
          <w:sz w:val="24"/>
          <w:szCs w:val="24"/>
        </w:rPr>
        <w:t>Динамика показателей и процессов развития отрасли в муниципальном образовании в сравнении с</w:t>
      </w:r>
      <w:bookmarkEnd w:id="5"/>
      <w:r w:rsidRPr="00271861">
        <w:rPr>
          <w:rFonts w:ascii="Times New Roman" w:hAnsi="Times New Roman"/>
          <w:b/>
          <w:sz w:val="24"/>
          <w:szCs w:val="24"/>
        </w:rPr>
        <w:t xml:space="preserve">  аналогичным периодом предыдущего года:</w:t>
      </w:r>
    </w:p>
    <w:p w:rsidR="00522C39" w:rsidRPr="00271861" w:rsidRDefault="00522C39" w:rsidP="00522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861">
        <w:rPr>
          <w:rFonts w:ascii="Times New Roman" w:hAnsi="Times New Roman" w:cs="Times New Roman"/>
          <w:b/>
          <w:sz w:val="24"/>
          <w:szCs w:val="24"/>
        </w:rPr>
        <w:t>Деятельность  муниципальных библиотек</w:t>
      </w:r>
      <w:r w:rsidRPr="00271861">
        <w:rPr>
          <w:rFonts w:ascii="Times New Roman" w:hAnsi="Times New Roman" w:cs="Times New Roman"/>
          <w:sz w:val="24"/>
          <w:szCs w:val="24"/>
        </w:rPr>
        <w:t xml:space="preserve"> характеризуется сравнительным ростом основных показателей:</w:t>
      </w:r>
    </w:p>
    <w:p w:rsidR="00522C39" w:rsidRPr="00964724" w:rsidRDefault="00522C39" w:rsidP="00522C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50C">
        <w:rPr>
          <w:rFonts w:ascii="Times New Roman" w:hAnsi="Times New Roman"/>
          <w:b/>
          <w:sz w:val="24"/>
          <w:szCs w:val="24"/>
        </w:rPr>
        <w:t>количество пользователей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возросло на 2,97% и</w:t>
      </w:r>
      <w:r w:rsidRPr="00964724">
        <w:rPr>
          <w:rFonts w:ascii="Times New Roman" w:hAnsi="Times New Roman"/>
          <w:sz w:val="24"/>
          <w:szCs w:val="24"/>
        </w:rPr>
        <w:t xml:space="preserve"> составило</w:t>
      </w:r>
      <w:proofErr w:type="gramEnd"/>
      <w:r w:rsidRPr="00964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17 001 (2015 – 16510</w:t>
      </w:r>
      <w:r w:rsidRPr="00964724">
        <w:rPr>
          <w:rFonts w:ascii="Times New Roman" w:hAnsi="Times New Roman"/>
          <w:sz w:val="24"/>
          <w:szCs w:val="24"/>
        </w:rPr>
        <w:t xml:space="preserve">); </w:t>
      </w:r>
    </w:p>
    <w:p w:rsidR="00522C39" w:rsidRDefault="00522C39" w:rsidP="00522C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550C">
        <w:rPr>
          <w:rFonts w:ascii="Times New Roman" w:hAnsi="Times New Roman"/>
          <w:b/>
          <w:sz w:val="24"/>
          <w:szCs w:val="24"/>
        </w:rPr>
        <w:t>посещаемость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увеличилась на 0,4% и </w:t>
      </w:r>
      <w:r w:rsidRPr="00964724">
        <w:rPr>
          <w:rFonts w:ascii="Times New Roman" w:hAnsi="Times New Roman"/>
          <w:sz w:val="24"/>
          <w:szCs w:val="24"/>
        </w:rPr>
        <w:t>составила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86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125 456  (2015</w:t>
      </w:r>
      <w:r w:rsidRPr="00C86B77">
        <w:rPr>
          <w:rFonts w:ascii="Times New Roman" w:hAnsi="Times New Roman"/>
          <w:sz w:val="24"/>
          <w:szCs w:val="24"/>
        </w:rPr>
        <w:t xml:space="preserve"> – </w:t>
      </w:r>
      <w:r w:rsidRPr="000B2B6E">
        <w:rPr>
          <w:rFonts w:ascii="Times New Roman" w:hAnsi="Times New Roman"/>
          <w:sz w:val="24"/>
          <w:szCs w:val="24"/>
        </w:rPr>
        <w:t>124979</w:t>
      </w:r>
      <w:r>
        <w:rPr>
          <w:rFonts w:ascii="Times New Roman" w:hAnsi="Times New Roman"/>
          <w:sz w:val="24"/>
          <w:szCs w:val="24"/>
        </w:rPr>
        <w:t>);</w:t>
      </w:r>
    </w:p>
    <w:p w:rsidR="00522C39" w:rsidRPr="00057FF5" w:rsidRDefault="00522C39" w:rsidP="00522C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CFA">
        <w:rPr>
          <w:rFonts w:ascii="Times New Roman" w:hAnsi="Times New Roman" w:cs="Times New Roman"/>
          <w:b/>
          <w:sz w:val="24"/>
          <w:szCs w:val="24"/>
        </w:rPr>
        <w:t>книговыдача</w:t>
      </w:r>
      <w:r w:rsidRPr="00C86B77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составила</w:t>
      </w:r>
      <w:r w:rsidRPr="00964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330 022, что </w:t>
      </w:r>
      <w:r w:rsidRPr="00057FF5">
        <w:rPr>
          <w:rFonts w:ascii="Times New Roman" w:hAnsi="Times New Roman" w:cs="Times New Roman"/>
          <w:sz w:val="24"/>
          <w:szCs w:val="24"/>
        </w:rPr>
        <w:t>на 6,36%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превышает значение прошлогоднего показателя (</w:t>
      </w:r>
      <w:r w:rsidRPr="0096472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9647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B6E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FF5">
        <w:rPr>
          <w:rFonts w:ascii="Times New Roman" w:hAnsi="Times New Roman" w:cs="Times New Roman"/>
          <w:sz w:val="24"/>
          <w:szCs w:val="24"/>
        </w:rPr>
        <w:t xml:space="preserve">268). </w:t>
      </w:r>
    </w:p>
    <w:p w:rsidR="00522C39" w:rsidRPr="00057FF5" w:rsidRDefault="00522C39" w:rsidP="00522C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FF5">
        <w:rPr>
          <w:rFonts w:ascii="Times New Roman" w:hAnsi="Times New Roman" w:cs="Times New Roman"/>
          <w:b/>
          <w:sz w:val="24"/>
          <w:szCs w:val="24"/>
        </w:rPr>
        <w:t>прирост книжного фонда составил 3,6%</w:t>
      </w:r>
      <w:r w:rsidRPr="00057FF5">
        <w:rPr>
          <w:rFonts w:ascii="Times New Roman" w:hAnsi="Times New Roman" w:cs="Times New Roman"/>
          <w:sz w:val="24"/>
          <w:szCs w:val="24"/>
        </w:rPr>
        <w:t xml:space="preserve"> (годовой норматив – не менее 3%).</w:t>
      </w:r>
    </w:p>
    <w:p w:rsidR="00522C39" w:rsidRDefault="00522C39" w:rsidP="00522C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FF5">
        <w:rPr>
          <w:rFonts w:ascii="Times New Roman" w:hAnsi="Times New Roman" w:cs="Times New Roman"/>
          <w:b/>
          <w:sz w:val="24"/>
          <w:szCs w:val="24"/>
        </w:rPr>
        <w:t>объем новых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– 92 экз. на 1000 жителей (</w:t>
      </w:r>
      <w:r w:rsidRPr="00057FF5">
        <w:rPr>
          <w:rFonts w:ascii="Times New Roman" w:hAnsi="Times New Roman" w:cs="Times New Roman"/>
          <w:sz w:val="24"/>
          <w:szCs w:val="24"/>
        </w:rPr>
        <w:t>2015 – 98,5 экз. на 1000 жителей)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C39" w:rsidRPr="00B0723F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3F">
        <w:rPr>
          <w:rFonts w:ascii="Times New Roman" w:hAnsi="Times New Roman" w:cs="Times New Roman"/>
          <w:sz w:val="24"/>
          <w:szCs w:val="24"/>
        </w:rPr>
        <w:t>Информационные ресурсы муниципальных библиотек представлены документными фондами и электронными ресурсами различной генерации.</w:t>
      </w:r>
      <w:r w:rsidRPr="00B07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23F">
        <w:rPr>
          <w:rFonts w:ascii="Times New Roman" w:hAnsi="Times New Roman" w:cs="Times New Roman"/>
          <w:sz w:val="24"/>
          <w:szCs w:val="24"/>
        </w:rPr>
        <w:t xml:space="preserve">По состоянию на 31.12.2016 </w:t>
      </w:r>
      <w:r w:rsidRPr="00B0723F">
        <w:rPr>
          <w:rFonts w:ascii="Times New Roman" w:hAnsi="Times New Roman" w:cs="Times New Roman"/>
          <w:b/>
          <w:sz w:val="24"/>
          <w:szCs w:val="24"/>
        </w:rPr>
        <w:t>совокупный объем фондов муниципальных библиотек насчитывает 170 324</w:t>
      </w:r>
      <w:r w:rsidRPr="00B0723F">
        <w:rPr>
          <w:rFonts w:ascii="Times New Roman" w:hAnsi="Times New Roman" w:cs="Times New Roman"/>
          <w:sz w:val="24"/>
          <w:szCs w:val="24"/>
        </w:rPr>
        <w:t xml:space="preserve"> </w:t>
      </w:r>
      <w:r w:rsidRPr="00B0723F">
        <w:rPr>
          <w:rFonts w:ascii="Times New Roman" w:hAnsi="Times New Roman" w:cs="Times New Roman"/>
          <w:b/>
          <w:sz w:val="24"/>
          <w:szCs w:val="24"/>
        </w:rPr>
        <w:t>экземпляра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2C39" w:rsidRDefault="00522C39" w:rsidP="008153D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3F">
        <w:rPr>
          <w:rFonts w:ascii="Times New Roman" w:hAnsi="Times New Roman" w:cs="Times New Roman"/>
          <w:sz w:val="24"/>
          <w:szCs w:val="24"/>
        </w:rPr>
        <w:t xml:space="preserve">Комплектование фондов муниципальных библиотек в 2016 году осуществлялось из трех источников: городского, окружного и федерального бюджетов. </w:t>
      </w:r>
      <w:proofErr w:type="gramStart"/>
      <w:r w:rsidRPr="00B0723F">
        <w:rPr>
          <w:rFonts w:ascii="Times New Roman" w:hAnsi="Times New Roman" w:cs="Times New Roman"/>
          <w:sz w:val="24"/>
          <w:szCs w:val="24"/>
        </w:rPr>
        <w:t>На 2016 год объем финансовых средств, направленных на комплектование документного фонда муниципальных библиотек состав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B0723F">
        <w:rPr>
          <w:rFonts w:ascii="Times New Roman" w:hAnsi="Times New Roman" w:cs="Times New Roman"/>
          <w:sz w:val="24"/>
          <w:szCs w:val="24"/>
        </w:rPr>
        <w:t xml:space="preserve"> </w:t>
      </w:r>
      <w:r w:rsidRPr="00B0723F">
        <w:rPr>
          <w:rFonts w:ascii="Times New Roman" w:eastAsia="Calibri" w:hAnsi="Times New Roman" w:cs="Times New Roman"/>
          <w:b/>
          <w:bCs/>
          <w:sz w:val="24"/>
          <w:szCs w:val="24"/>
        </w:rPr>
        <w:t>2486,793</w:t>
      </w:r>
      <w:r w:rsidRPr="00B0723F">
        <w:rPr>
          <w:rFonts w:ascii="Times New Roman" w:eastAsia="Calibri" w:hAnsi="Times New Roman" w:cs="Times New Roman"/>
          <w:sz w:val="24"/>
          <w:szCs w:val="24"/>
        </w:rPr>
        <w:t> </w:t>
      </w:r>
      <w:r w:rsidRPr="00B0723F">
        <w:rPr>
          <w:rFonts w:ascii="Times New Roman" w:eastAsia="Calibri" w:hAnsi="Times New Roman" w:cs="Times New Roman"/>
          <w:b/>
          <w:bCs/>
          <w:sz w:val="24"/>
          <w:szCs w:val="24"/>
        </w:rPr>
        <w:t> тыс. рублей</w:t>
      </w:r>
      <w:r w:rsidRPr="00B072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 том числе</w:t>
      </w:r>
      <w:r w:rsidRPr="00B0723F">
        <w:rPr>
          <w:rFonts w:ascii="Times New Roman" w:eastAsia="Calibri" w:hAnsi="Times New Roman" w:cs="Times New Roman"/>
          <w:sz w:val="24"/>
          <w:szCs w:val="24"/>
        </w:rPr>
        <w:t>: федеральн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B0723F">
        <w:rPr>
          <w:rFonts w:ascii="Times New Roman" w:eastAsia="Calibri" w:hAnsi="Times New Roman" w:cs="Times New Roman"/>
          <w:sz w:val="24"/>
          <w:szCs w:val="24"/>
        </w:rPr>
        <w:t xml:space="preserve"> бюджет – 24,1 тыс. руб., окружной бюджет – 559,800 тыс. руб.,  бюджет города – 1902,893 тыс. руб. Из них на электронные издания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B0723F">
        <w:rPr>
          <w:rFonts w:ascii="Times New Roman" w:eastAsia="Calibri" w:hAnsi="Times New Roman" w:cs="Times New Roman"/>
          <w:sz w:val="24"/>
          <w:szCs w:val="24"/>
        </w:rPr>
        <w:t>150,0 тыс. руб.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0723F">
        <w:rPr>
          <w:rFonts w:ascii="Times New Roman" w:eastAsia="Calibri" w:hAnsi="Times New Roman" w:cs="Times New Roman"/>
          <w:sz w:val="24"/>
          <w:szCs w:val="24"/>
        </w:rPr>
        <w:t xml:space="preserve"> и периодические издания было потрачено 544,893 тыс. руб. </w:t>
      </w:r>
      <w:r w:rsidRPr="00B0723F">
        <w:rPr>
          <w:rFonts w:ascii="Times New Roman" w:hAnsi="Times New Roman" w:cs="Times New Roman"/>
          <w:sz w:val="24"/>
          <w:szCs w:val="24"/>
        </w:rPr>
        <w:t>Фонды библиотек пополняются энциклопедической, справочной, учебной, краеведческой литературой, документами</w:t>
      </w:r>
      <w:proofErr w:type="gramEnd"/>
      <w:r w:rsidRPr="00B0723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самоуправления.</w:t>
      </w:r>
    </w:p>
    <w:p w:rsidR="00522C39" w:rsidRPr="007A75E6" w:rsidRDefault="00522C39" w:rsidP="008153D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E6">
        <w:rPr>
          <w:rFonts w:ascii="Times New Roman" w:eastAsia="Calibri" w:hAnsi="Times New Roman" w:cs="Times New Roman"/>
          <w:sz w:val="24"/>
          <w:szCs w:val="24"/>
        </w:rPr>
        <w:t>В 2016 году фонд библиотек пополнил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на 9055 экземпляров, из них: </w:t>
      </w:r>
      <w:r w:rsidRPr="007A75E6">
        <w:rPr>
          <w:rFonts w:ascii="Times New Roman" w:eastAsia="Calibri" w:hAnsi="Times New Roman" w:cs="Times New Roman"/>
          <w:sz w:val="24"/>
          <w:szCs w:val="24"/>
        </w:rPr>
        <w:t>приобретено 5901 </w:t>
      </w:r>
      <w:r>
        <w:rPr>
          <w:rFonts w:ascii="Times New Roman" w:eastAsia="Calibri" w:hAnsi="Times New Roman" w:cs="Times New Roman"/>
          <w:sz w:val="24"/>
          <w:szCs w:val="24"/>
        </w:rPr>
        <w:t>экземпляров книг</w:t>
      </w:r>
      <w:r w:rsidRPr="007A75E6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5E6">
        <w:rPr>
          <w:rFonts w:ascii="Times New Roman" w:eastAsia="Calibri" w:hAnsi="Times New Roman" w:cs="Times New Roman"/>
          <w:sz w:val="24"/>
          <w:szCs w:val="24"/>
        </w:rPr>
        <w:t>и 2971 экземпляров периодических изданий</w:t>
      </w:r>
      <w:r w:rsidRPr="007A75E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7A75E6">
        <w:rPr>
          <w:rFonts w:ascii="Times New Roman" w:eastAsia="Calibri" w:hAnsi="Times New Roman" w:cs="Times New Roman"/>
          <w:sz w:val="24"/>
          <w:szCs w:val="24"/>
        </w:rPr>
        <w:t> </w:t>
      </w:r>
      <w:r w:rsidRPr="00E12C37">
        <w:rPr>
          <w:rFonts w:ascii="Times New Roman" w:eastAsia="Calibri" w:hAnsi="Times New Roman" w:cs="Times New Roman"/>
          <w:sz w:val="24"/>
          <w:szCs w:val="24"/>
        </w:rPr>
        <w:t>2 экземпляра электронных документов</w:t>
      </w:r>
      <w:r>
        <w:rPr>
          <w:rFonts w:ascii="Times New Roman" w:eastAsia="Calibri" w:hAnsi="Times New Roman" w:cs="Times New Roman"/>
          <w:sz w:val="24"/>
          <w:szCs w:val="24"/>
        </w:rPr>
        <w:t>, принято</w:t>
      </w:r>
      <w:r w:rsidRPr="007A75E6">
        <w:rPr>
          <w:rFonts w:ascii="Times New Roman" w:eastAsia="Calibri" w:hAnsi="Times New Roman" w:cs="Times New Roman"/>
          <w:sz w:val="24"/>
          <w:szCs w:val="24"/>
        </w:rPr>
        <w:t xml:space="preserve"> в 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населения</w:t>
      </w:r>
      <w:r w:rsidRPr="007A75E6">
        <w:rPr>
          <w:rFonts w:ascii="Times New Roman" w:eastAsia="Calibri" w:hAnsi="Times New Roman" w:cs="Times New Roman"/>
          <w:sz w:val="24"/>
          <w:szCs w:val="24"/>
        </w:rPr>
        <w:t> 181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5E6">
        <w:rPr>
          <w:rFonts w:ascii="Times New Roman" w:eastAsia="Calibri" w:hAnsi="Times New Roman" w:cs="Times New Roman"/>
          <w:sz w:val="24"/>
          <w:szCs w:val="24"/>
        </w:rPr>
        <w:t>экз</w:t>
      </w:r>
      <w:r>
        <w:rPr>
          <w:rFonts w:ascii="Times New Roman" w:eastAsia="Calibri" w:hAnsi="Times New Roman" w:cs="Times New Roman"/>
          <w:sz w:val="24"/>
          <w:szCs w:val="24"/>
        </w:rPr>
        <w:t>емпляр книжных изданий</w:t>
      </w:r>
      <w:r w:rsidRPr="007A75E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2C39" w:rsidRPr="00613501" w:rsidRDefault="00522C39" w:rsidP="008153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5291D">
        <w:rPr>
          <w:rFonts w:ascii="Times New Roman" w:hAnsi="Times New Roman"/>
          <w:sz w:val="24"/>
          <w:szCs w:val="24"/>
        </w:rPr>
        <w:t xml:space="preserve">бязательный экземпляр документов города Ханты-Мансийска </w:t>
      </w:r>
      <w:r>
        <w:rPr>
          <w:rFonts w:ascii="Times New Roman" w:hAnsi="Times New Roman"/>
          <w:sz w:val="24"/>
          <w:szCs w:val="24"/>
        </w:rPr>
        <w:t>- д</w:t>
      </w:r>
      <w:r w:rsidRPr="00613501">
        <w:rPr>
          <w:rFonts w:ascii="Times New Roman" w:hAnsi="Times New Roman"/>
          <w:sz w:val="24"/>
          <w:szCs w:val="24"/>
        </w:rPr>
        <w:t>окументы, изданные на территории города при поддержке Администрации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5291D">
        <w:rPr>
          <w:rFonts w:ascii="Times New Roman" w:hAnsi="Times New Roman"/>
          <w:sz w:val="24"/>
          <w:szCs w:val="24"/>
        </w:rPr>
        <w:t xml:space="preserve"> полностью переведен в электронную форму. </w:t>
      </w:r>
      <w:r w:rsidRPr="00C5291D">
        <w:rPr>
          <w:rFonts w:ascii="Times New Roman" w:hAnsi="Times New Roman"/>
          <w:b/>
          <w:sz w:val="24"/>
          <w:szCs w:val="24"/>
        </w:rPr>
        <w:t xml:space="preserve">Доля </w:t>
      </w:r>
      <w:proofErr w:type="gramStart"/>
      <w:r w:rsidRPr="00C5291D">
        <w:rPr>
          <w:rFonts w:ascii="Times New Roman" w:hAnsi="Times New Roman"/>
          <w:b/>
          <w:sz w:val="24"/>
          <w:szCs w:val="24"/>
        </w:rPr>
        <w:t>документов библиотечного фонда, переведенных в электронную форму</w:t>
      </w:r>
      <w:r w:rsidRPr="00C5291D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C5291D">
        <w:rPr>
          <w:rFonts w:ascii="Times New Roman" w:hAnsi="Times New Roman"/>
          <w:sz w:val="24"/>
          <w:szCs w:val="24"/>
        </w:rPr>
        <w:t xml:space="preserve"> </w:t>
      </w:r>
      <w:r w:rsidRPr="00C5291D">
        <w:rPr>
          <w:rFonts w:ascii="Times New Roman" w:hAnsi="Times New Roman"/>
          <w:b/>
          <w:sz w:val="24"/>
          <w:szCs w:val="24"/>
        </w:rPr>
        <w:t>0,0</w:t>
      </w:r>
      <w:r>
        <w:rPr>
          <w:rFonts w:ascii="Times New Roman" w:hAnsi="Times New Roman"/>
          <w:b/>
          <w:sz w:val="24"/>
          <w:szCs w:val="24"/>
        </w:rPr>
        <w:t>5</w:t>
      </w:r>
      <w:r w:rsidRPr="00C5291D">
        <w:rPr>
          <w:rFonts w:ascii="Times New Roman" w:hAnsi="Times New Roman"/>
          <w:b/>
          <w:sz w:val="24"/>
          <w:szCs w:val="24"/>
        </w:rPr>
        <w:t>%</w:t>
      </w:r>
      <w:r w:rsidRPr="00C5291D">
        <w:rPr>
          <w:rFonts w:ascii="Times New Roman" w:hAnsi="Times New Roman"/>
          <w:sz w:val="24"/>
          <w:szCs w:val="24"/>
        </w:rPr>
        <w:t xml:space="preserve"> совокупного объема фонда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667E7B">
        <w:rPr>
          <w:rFonts w:ascii="Times New Roman" w:hAnsi="Times New Roman"/>
          <w:sz w:val="24"/>
          <w:szCs w:val="24"/>
        </w:rPr>
        <w:t>библиотек.</w:t>
      </w:r>
      <w:r w:rsidRPr="00613501">
        <w:rPr>
          <w:rFonts w:ascii="Times New Roman" w:hAnsi="Times New Roman"/>
          <w:sz w:val="24"/>
          <w:szCs w:val="24"/>
        </w:rPr>
        <w:t xml:space="preserve"> </w:t>
      </w:r>
    </w:p>
    <w:p w:rsidR="00522C39" w:rsidRPr="00613501" w:rsidRDefault="00522C39" w:rsidP="00522C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501">
        <w:rPr>
          <w:rFonts w:ascii="Times New Roman" w:hAnsi="Times New Roman"/>
          <w:sz w:val="24"/>
          <w:szCs w:val="24"/>
        </w:rPr>
        <w:t xml:space="preserve">В 2016 году оцифровано 17 экз., переведено в электронную форму – 99 обязательных экземпляров </w:t>
      </w:r>
      <w:r w:rsidRPr="00613501">
        <w:rPr>
          <w:rFonts w:ascii="Times New Roman" w:hAnsi="Times New Roman"/>
          <w:b/>
          <w:bCs/>
          <w:sz w:val="24"/>
          <w:szCs w:val="24"/>
        </w:rPr>
        <w:t>(</w:t>
      </w:r>
      <w:r w:rsidRPr="00613501">
        <w:rPr>
          <w:rFonts w:ascii="Times New Roman" w:hAnsi="Times New Roman"/>
          <w:sz w:val="24"/>
          <w:szCs w:val="24"/>
        </w:rPr>
        <w:t xml:space="preserve">65 книг, 3210 страниц; 34 наименования периодических изданий, из них 13 наименований на национальных языках (общественно-полиэтническая газета «Ханты </w:t>
      </w:r>
      <w:proofErr w:type="spellStart"/>
      <w:r w:rsidRPr="00613501">
        <w:rPr>
          <w:rFonts w:ascii="Times New Roman" w:hAnsi="Times New Roman"/>
          <w:sz w:val="24"/>
          <w:szCs w:val="24"/>
        </w:rPr>
        <w:t>Ясанг</w:t>
      </w:r>
      <w:proofErr w:type="spellEnd"/>
      <w:r w:rsidRPr="00613501">
        <w:rPr>
          <w:rFonts w:ascii="Times New Roman" w:hAnsi="Times New Roman"/>
          <w:sz w:val="24"/>
          <w:szCs w:val="24"/>
        </w:rPr>
        <w:t>» на хантыйском языке, журнал для детей «</w:t>
      </w:r>
      <w:proofErr w:type="spellStart"/>
      <w:r w:rsidRPr="00613501">
        <w:rPr>
          <w:rFonts w:ascii="Times New Roman" w:hAnsi="Times New Roman"/>
          <w:sz w:val="24"/>
          <w:szCs w:val="24"/>
        </w:rPr>
        <w:t>Хатлые</w:t>
      </w:r>
      <w:proofErr w:type="spellEnd"/>
      <w:r w:rsidRPr="00613501">
        <w:rPr>
          <w:rFonts w:ascii="Times New Roman" w:hAnsi="Times New Roman"/>
          <w:sz w:val="24"/>
          <w:szCs w:val="24"/>
        </w:rPr>
        <w:t>» на хантыйском языке, газета «</w:t>
      </w:r>
      <w:proofErr w:type="spellStart"/>
      <w:r w:rsidRPr="00613501">
        <w:rPr>
          <w:rFonts w:ascii="Times New Roman" w:hAnsi="Times New Roman"/>
          <w:sz w:val="24"/>
          <w:szCs w:val="24"/>
        </w:rPr>
        <w:t>Луима</w:t>
      </w:r>
      <w:proofErr w:type="spellEnd"/>
      <w:r w:rsidRPr="00613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501">
        <w:rPr>
          <w:rFonts w:ascii="Times New Roman" w:hAnsi="Times New Roman"/>
          <w:sz w:val="24"/>
          <w:szCs w:val="24"/>
        </w:rPr>
        <w:t>Сэрипос</w:t>
      </w:r>
      <w:proofErr w:type="spellEnd"/>
      <w:r w:rsidRPr="00613501">
        <w:rPr>
          <w:rFonts w:ascii="Times New Roman" w:hAnsi="Times New Roman"/>
          <w:sz w:val="24"/>
          <w:szCs w:val="24"/>
        </w:rPr>
        <w:t>» на мансийском языке), 56 номеров газеты «</w:t>
      </w:r>
      <w:proofErr w:type="spellStart"/>
      <w:r w:rsidRPr="00613501">
        <w:rPr>
          <w:rFonts w:ascii="Times New Roman" w:hAnsi="Times New Roman"/>
          <w:sz w:val="24"/>
          <w:szCs w:val="24"/>
        </w:rPr>
        <w:t>Самарово</w:t>
      </w:r>
      <w:proofErr w:type="spellEnd"/>
      <w:r w:rsidRPr="00613501">
        <w:rPr>
          <w:rFonts w:ascii="Times New Roman" w:hAnsi="Times New Roman"/>
          <w:sz w:val="24"/>
          <w:szCs w:val="24"/>
        </w:rPr>
        <w:t xml:space="preserve">-Ханты-Мансийск» и 43 приложения к газете - 2040 страниц. </w:t>
      </w:r>
      <w:proofErr w:type="gramEnd"/>
    </w:p>
    <w:p w:rsidR="00522C39" w:rsidRDefault="00522C39" w:rsidP="00522C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52634"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Оцифрованными изданиями </w:t>
      </w:r>
      <w:r>
        <w:rPr>
          <w:rFonts w:ascii="Times New Roman" w:hAnsi="Times New Roman"/>
          <w:sz w:val="24"/>
          <w:szCs w:val="24"/>
        </w:rPr>
        <w:t>(периодические издания</w:t>
      </w:r>
      <w:r w:rsidRPr="00652634">
        <w:rPr>
          <w:rFonts w:ascii="Times New Roman" w:hAnsi="Times New Roman"/>
          <w:sz w:val="24"/>
          <w:szCs w:val="24"/>
        </w:rPr>
        <w:t xml:space="preserve">, </w:t>
      </w:r>
      <w:r w:rsidRPr="00652634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52634">
        <w:rPr>
          <w:rFonts w:ascii="Times New Roman" w:eastAsia="Times New Roman" w:hAnsi="Times New Roman"/>
          <w:sz w:val="24"/>
          <w:szCs w:val="24"/>
          <w:lang w:eastAsia="ru-RU"/>
        </w:rPr>
        <w:t>, изда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нные</w:t>
      </w:r>
      <w:r w:rsidRPr="0065263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города при поддержке Администрации города Ханты-Мансийска) пользователи</w:t>
      </w:r>
      <w:r w:rsidRPr="00652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2634">
        <w:rPr>
          <w:rFonts w:ascii="Times New Roman" w:hAnsi="Times New Roman"/>
          <w:sz w:val="24"/>
          <w:szCs w:val="24"/>
        </w:rPr>
        <w:t xml:space="preserve">могут </w:t>
      </w:r>
      <w:r w:rsidRPr="00652634">
        <w:rPr>
          <w:rFonts w:ascii="Times New Roman" w:hAnsi="Times New Roman"/>
          <w:sz w:val="24"/>
          <w:szCs w:val="24"/>
        </w:rPr>
        <w:lastRenderedPageBreak/>
        <w:t xml:space="preserve">воспользоваться посредством интернет-сайта Городской централизованной библиотечной системы </w:t>
      </w:r>
      <w:proofErr w:type="spellStart"/>
      <w:r w:rsidRPr="00652634">
        <w:rPr>
          <w:rFonts w:ascii="Times New Roman" w:hAnsi="Times New Roman"/>
          <w:sz w:val="24"/>
          <w:szCs w:val="24"/>
          <w:lang w:val="en-US"/>
        </w:rPr>
        <w:t>Libhm</w:t>
      </w:r>
      <w:proofErr w:type="spellEnd"/>
      <w:r w:rsidRPr="00652634">
        <w:rPr>
          <w:rFonts w:ascii="Times New Roman" w:hAnsi="Times New Roman"/>
          <w:sz w:val="24"/>
          <w:szCs w:val="24"/>
        </w:rPr>
        <w:t>.</w:t>
      </w:r>
      <w:proofErr w:type="spellStart"/>
      <w:r w:rsidRPr="0065263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52634">
        <w:rPr>
          <w:rFonts w:ascii="Times New Roman" w:hAnsi="Times New Roman"/>
          <w:sz w:val="24"/>
          <w:szCs w:val="24"/>
        </w:rPr>
        <w:t>.</w:t>
      </w:r>
      <w:r w:rsidRPr="00DC78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783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2C39" w:rsidRPr="00C5291D" w:rsidRDefault="00522C39" w:rsidP="00522C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3E0">
        <w:rPr>
          <w:rFonts w:ascii="Times New Roman" w:hAnsi="Times New Roman"/>
          <w:b/>
          <w:sz w:val="24"/>
          <w:szCs w:val="24"/>
        </w:rPr>
        <w:t xml:space="preserve">Количество документов, входящих в состав национального библиотечного фонда по состоянию на </w:t>
      </w:r>
      <w:r>
        <w:rPr>
          <w:rFonts w:ascii="Times New Roman" w:hAnsi="Times New Roman"/>
          <w:b/>
          <w:sz w:val="24"/>
          <w:szCs w:val="24"/>
        </w:rPr>
        <w:t>31</w:t>
      </w:r>
      <w:r w:rsidRPr="007823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7823E0">
        <w:rPr>
          <w:rFonts w:ascii="Times New Roman" w:hAnsi="Times New Roman"/>
          <w:b/>
          <w:sz w:val="24"/>
          <w:szCs w:val="24"/>
        </w:rPr>
        <w:t xml:space="preserve">.2016 – </w:t>
      </w:r>
      <w:r w:rsidRPr="00667E7B">
        <w:rPr>
          <w:rFonts w:ascii="Times New Roman" w:hAnsi="Times New Roman"/>
          <w:b/>
          <w:sz w:val="24"/>
          <w:szCs w:val="24"/>
        </w:rPr>
        <w:t>105 ед</w:t>
      </w:r>
      <w:r w:rsidRPr="00667E7B">
        <w:rPr>
          <w:rFonts w:ascii="Times New Roman" w:hAnsi="Times New Roman"/>
          <w:sz w:val="24"/>
          <w:szCs w:val="24"/>
        </w:rPr>
        <w:t xml:space="preserve">., что составляет </w:t>
      </w:r>
      <w:r w:rsidRPr="00667E7B">
        <w:rPr>
          <w:rFonts w:ascii="Times New Roman" w:hAnsi="Times New Roman"/>
          <w:b/>
          <w:sz w:val="24"/>
          <w:szCs w:val="24"/>
        </w:rPr>
        <w:t>0,05</w:t>
      </w:r>
      <w:r w:rsidRPr="007823E0">
        <w:rPr>
          <w:rFonts w:ascii="Times New Roman" w:hAnsi="Times New Roman"/>
          <w:b/>
          <w:sz w:val="24"/>
          <w:szCs w:val="24"/>
        </w:rPr>
        <w:t xml:space="preserve"> % от общего документного фонда библиотек</w:t>
      </w:r>
      <w:r w:rsidRPr="00C5291D">
        <w:rPr>
          <w:rFonts w:ascii="Times New Roman" w:hAnsi="Times New Roman"/>
          <w:sz w:val="24"/>
          <w:szCs w:val="24"/>
        </w:rPr>
        <w:t xml:space="preserve">. </w:t>
      </w:r>
    </w:p>
    <w:p w:rsidR="00522C39" w:rsidRDefault="00522C39" w:rsidP="00522C39">
      <w:pPr>
        <w:pStyle w:val="aff"/>
        <w:spacing w:before="0" w:beforeAutospacing="0" w:after="0" w:afterAutospacing="0"/>
        <w:ind w:firstLine="567"/>
        <w:jc w:val="both"/>
      </w:pPr>
      <w:r>
        <w:rPr>
          <w:b/>
          <w:bCs/>
        </w:rPr>
        <w:t>Доля библиотечных фондов, отраженных в электронном каталоге составляет 85%</w:t>
      </w:r>
      <w:r>
        <w:t> от общего объёма фондов</w:t>
      </w:r>
      <w:r w:rsidRPr="00667E7B">
        <w:t>.</w:t>
      </w:r>
    </w:p>
    <w:p w:rsidR="00522C39" w:rsidRDefault="00522C39" w:rsidP="00522C39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Cs/>
          <w:sz w:val="24"/>
          <w:szCs w:val="24"/>
        </w:rPr>
        <w:t>ноябре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2016 </w:t>
      </w:r>
      <w:r w:rsidRPr="002B3DC6">
        <w:rPr>
          <w:rFonts w:ascii="Times New Roman" w:hAnsi="Times New Roman"/>
          <w:bCs/>
          <w:sz w:val="24"/>
          <w:szCs w:val="24"/>
        </w:rPr>
        <w:t>на базе Детской библиотек</w:t>
      </w:r>
      <w:r>
        <w:rPr>
          <w:rFonts w:ascii="Times New Roman" w:hAnsi="Times New Roman"/>
          <w:bCs/>
          <w:sz w:val="24"/>
          <w:szCs w:val="24"/>
        </w:rPr>
        <w:t xml:space="preserve">и проведена </w:t>
      </w:r>
      <w:r w:rsidRPr="001C51CD">
        <w:rPr>
          <w:rFonts w:ascii="Times New Roman" w:hAnsi="Times New Roman"/>
          <w:b/>
          <w:bCs/>
          <w:sz w:val="24"/>
          <w:szCs w:val="24"/>
        </w:rPr>
        <w:t>благотворительная акция по сбору литературы для комплектования русской библиотеки в Словении</w:t>
      </w:r>
      <w:r w:rsidRPr="002B3DC6">
        <w:rPr>
          <w:rFonts w:ascii="Times New Roman" w:hAnsi="Times New Roman"/>
          <w:bCs/>
          <w:sz w:val="24"/>
          <w:szCs w:val="24"/>
        </w:rPr>
        <w:t>, собрано и передано  около 400 экз.</w:t>
      </w:r>
      <w:r>
        <w:rPr>
          <w:rFonts w:ascii="Times New Roman" w:hAnsi="Times New Roman"/>
          <w:bCs/>
          <w:sz w:val="24"/>
          <w:szCs w:val="24"/>
        </w:rPr>
        <w:t xml:space="preserve"> литературы.</w:t>
      </w:r>
    </w:p>
    <w:p w:rsidR="00522C39" w:rsidRDefault="00522C39" w:rsidP="00522C39">
      <w:pPr>
        <w:pStyle w:val="aff0"/>
        <w:ind w:firstLine="426"/>
        <w:rPr>
          <w:b w:val="0"/>
          <w:bCs/>
          <w:color w:val="C00000"/>
          <w:highlight w:val="cyan"/>
        </w:rPr>
      </w:pPr>
      <w:r>
        <w:rPr>
          <w:b w:val="0"/>
        </w:rPr>
        <w:t>В 2016 году при финансовой поддержке Территориальной комиссии по делам несовершеннолетних и защите их прав в городе Ханты-Мансийске вышли четыре номера библиотечной газеты «</w:t>
      </w:r>
      <w:proofErr w:type="spellStart"/>
      <w:r>
        <w:rPr>
          <w:b w:val="0"/>
        </w:rPr>
        <w:t>Бифаня</w:t>
      </w:r>
      <w:proofErr w:type="spellEnd"/>
      <w:r>
        <w:rPr>
          <w:b w:val="0"/>
        </w:rPr>
        <w:t xml:space="preserve"> и</w:t>
      </w:r>
      <w:proofErr w:type="gramStart"/>
      <w:r>
        <w:rPr>
          <w:b w:val="0"/>
        </w:rPr>
        <w:t xml:space="preserve"> К</w:t>
      </w:r>
      <w:proofErr w:type="gramEnd"/>
      <w:r>
        <w:rPr>
          <w:b w:val="0"/>
        </w:rPr>
        <w:t>о» общим тиражом 3996 экземпляров, электронная версия газеты размещена на официальном сайте МБУ «ГЦБС» с возможностью скачивания.</w:t>
      </w:r>
    </w:p>
    <w:p w:rsidR="00522C39" w:rsidRDefault="00522C39" w:rsidP="00522C3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522C39" w:rsidRPr="005D0551" w:rsidRDefault="00522C39" w:rsidP="00522C3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2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   </w:t>
      </w:r>
      <w:r w:rsidRPr="00880628">
        <w:rPr>
          <w:rFonts w:ascii="Times New Roman" w:hAnsi="Times New Roman" w:cs="Times New Roman"/>
          <w:b/>
          <w:bCs/>
          <w:sz w:val="24"/>
          <w:szCs w:val="24"/>
        </w:rPr>
        <w:t>      Деятельность МБУ «Культурно-досуговый центр «Октябрь»</w:t>
      </w:r>
      <w:r w:rsidRPr="00880628">
        <w:rPr>
          <w:rFonts w:ascii="Times New Roman" w:hAnsi="Times New Roman" w:cs="Times New Roman"/>
          <w:sz w:val="24"/>
          <w:szCs w:val="24"/>
        </w:rPr>
        <w:t xml:space="preserve"> в целом характеризуется стабильностью основных показателей объема и качества предоставляемых услуг населению. Возросла востребованность услуг, предоставляемых учреждением, создаются благоприятные </w:t>
      </w:r>
      <w:r w:rsidRPr="005D0551">
        <w:rPr>
          <w:rFonts w:ascii="Times New Roman" w:hAnsi="Times New Roman" w:cs="Times New Roman"/>
          <w:sz w:val="24"/>
          <w:szCs w:val="24"/>
        </w:rPr>
        <w:t xml:space="preserve">возможности для творческого и культурного роста населения.  </w:t>
      </w:r>
    </w:p>
    <w:p w:rsidR="00522C39" w:rsidRPr="005D0551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551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5D0551">
        <w:rPr>
          <w:rFonts w:ascii="Times New Roman" w:hAnsi="Times New Roman" w:cs="Times New Roman"/>
          <w:b/>
          <w:bCs/>
          <w:sz w:val="24"/>
          <w:szCs w:val="24"/>
        </w:rPr>
        <w:t>количество проведенных мероприятий</w:t>
      </w:r>
      <w:r w:rsidRPr="005D0551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5D0551">
        <w:rPr>
          <w:rFonts w:ascii="Times New Roman" w:hAnsi="Times New Roman" w:cs="Times New Roman"/>
          <w:b/>
          <w:bCs/>
          <w:sz w:val="24"/>
          <w:szCs w:val="24"/>
        </w:rPr>
        <w:t>640</w:t>
      </w:r>
      <w:r w:rsidRPr="005D0551">
        <w:rPr>
          <w:rFonts w:ascii="Times New Roman" w:hAnsi="Times New Roman" w:cs="Times New Roman"/>
          <w:sz w:val="24"/>
          <w:szCs w:val="24"/>
        </w:rPr>
        <w:t>, что на 2% меньше</w:t>
      </w:r>
      <w:r>
        <w:rPr>
          <w:rFonts w:ascii="Times New Roman" w:hAnsi="Times New Roman" w:cs="Times New Roman"/>
          <w:sz w:val="24"/>
          <w:szCs w:val="24"/>
        </w:rPr>
        <w:t xml:space="preserve"> аналогичного показателя </w:t>
      </w:r>
      <w:r w:rsidRPr="005D0551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D0551">
        <w:rPr>
          <w:rFonts w:ascii="Times New Roman" w:hAnsi="Times New Roman" w:cs="Times New Roman"/>
          <w:sz w:val="24"/>
          <w:szCs w:val="24"/>
        </w:rPr>
        <w:t>(657 мероприятий)</w:t>
      </w:r>
      <w:r>
        <w:rPr>
          <w:rFonts w:ascii="Times New Roman" w:hAnsi="Times New Roman" w:cs="Times New Roman"/>
          <w:sz w:val="24"/>
          <w:szCs w:val="24"/>
        </w:rPr>
        <w:t>, при этом п</w:t>
      </w:r>
      <w:r w:rsidRPr="005D0551">
        <w:rPr>
          <w:rFonts w:ascii="Times New Roman" w:hAnsi="Times New Roman" w:cs="Times New Roman"/>
          <w:b/>
          <w:bCs/>
          <w:sz w:val="24"/>
          <w:szCs w:val="24"/>
        </w:rPr>
        <w:t>осещаемость мероприятий</w:t>
      </w:r>
      <w:r w:rsidRPr="005D0551">
        <w:rPr>
          <w:rFonts w:ascii="Times New Roman" w:hAnsi="Times New Roman" w:cs="Times New Roman"/>
          <w:sz w:val="24"/>
          <w:szCs w:val="24"/>
        </w:rPr>
        <w:t xml:space="preserve"> возросла на 11,8 % в сравнении с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5D0551">
        <w:rPr>
          <w:rFonts w:ascii="Times New Roman" w:hAnsi="Times New Roman" w:cs="Times New Roman"/>
          <w:sz w:val="24"/>
          <w:szCs w:val="24"/>
        </w:rPr>
        <w:t xml:space="preserve"> годом (170 168 посещений) и составила </w:t>
      </w:r>
      <w:r w:rsidRPr="005D0551">
        <w:rPr>
          <w:rFonts w:ascii="Times New Roman" w:hAnsi="Times New Roman" w:cs="Times New Roman"/>
          <w:b/>
          <w:bCs/>
          <w:sz w:val="24"/>
          <w:szCs w:val="24"/>
        </w:rPr>
        <w:t>190 281</w:t>
      </w:r>
      <w:r w:rsidRPr="005D05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2C39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551">
        <w:rPr>
          <w:rFonts w:ascii="Times New Roman" w:hAnsi="Times New Roman" w:cs="Times New Roman"/>
          <w:sz w:val="24"/>
          <w:szCs w:val="24"/>
        </w:rPr>
        <w:t xml:space="preserve">Из общего числа мероприятий: </w:t>
      </w:r>
    </w:p>
    <w:p w:rsidR="00522C39" w:rsidRPr="001D1BE1" w:rsidRDefault="00522C39" w:rsidP="00522C3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BE1">
        <w:rPr>
          <w:rFonts w:ascii="Times New Roman" w:hAnsi="Times New Roman" w:cs="Times New Roman"/>
          <w:b/>
          <w:bCs/>
          <w:sz w:val="24"/>
          <w:szCs w:val="24"/>
        </w:rPr>
        <w:t xml:space="preserve"> в форму 7-НК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включены -</w:t>
      </w:r>
      <w:r w:rsidRPr="001D1BE1">
        <w:rPr>
          <w:rFonts w:ascii="Times New Roman" w:hAnsi="Times New Roman" w:cs="Times New Roman"/>
          <w:b/>
          <w:sz w:val="24"/>
          <w:szCs w:val="24"/>
        </w:rPr>
        <w:t xml:space="preserve"> 431 мероприятие</w:t>
      </w:r>
      <w:r w:rsidRPr="001D1B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D1BE1">
        <w:rPr>
          <w:rFonts w:ascii="Times New Roman" w:hAnsi="Times New Roman" w:cs="Times New Roman"/>
          <w:sz w:val="24"/>
          <w:szCs w:val="24"/>
        </w:rPr>
        <w:t>из них</w:t>
      </w:r>
      <w:r w:rsidRPr="001D1BE1">
        <w:rPr>
          <w:rFonts w:ascii="Times New Roman" w:hAnsi="Times New Roman" w:cs="Times New Roman"/>
          <w:b/>
          <w:bCs/>
          <w:sz w:val="24"/>
          <w:szCs w:val="24"/>
        </w:rPr>
        <w:t xml:space="preserve"> на платной основе </w:t>
      </w:r>
      <w:r w:rsidRPr="001D1BE1">
        <w:rPr>
          <w:rFonts w:ascii="Times New Roman" w:hAnsi="Times New Roman" w:cs="Times New Roman"/>
          <w:sz w:val="24"/>
          <w:szCs w:val="24"/>
        </w:rPr>
        <w:t>–</w:t>
      </w:r>
      <w:r w:rsidRPr="001D1BE1">
        <w:rPr>
          <w:rFonts w:ascii="Times New Roman" w:hAnsi="Times New Roman" w:cs="Times New Roman"/>
          <w:b/>
          <w:bCs/>
          <w:sz w:val="24"/>
          <w:szCs w:val="24"/>
        </w:rPr>
        <w:t xml:space="preserve"> 93 мероприятия, что превышает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соответствующие </w:t>
      </w:r>
      <w:r w:rsidRPr="001D1BE1">
        <w:rPr>
          <w:rFonts w:ascii="Times New Roman" w:hAnsi="Times New Roman" w:cs="Times New Roman"/>
          <w:b/>
          <w:bCs/>
          <w:sz w:val="24"/>
          <w:szCs w:val="24"/>
        </w:rPr>
        <w:t>показатели 2015 года на 10% и 9%</w:t>
      </w:r>
      <w:r w:rsidRPr="001D1BE1">
        <w:rPr>
          <w:rFonts w:ascii="Times New Roman" w:hAnsi="Times New Roman" w:cs="Times New Roman"/>
          <w:sz w:val="24"/>
          <w:szCs w:val="24"/>
        </w:rPr>
        <w:t xml:space="preserve"> (2015 год – 391/85). </w:t>
      </w:r>
      <w:r w:rsidRPr="001D1BE1">
        <w:rPr>
          <w:rFonts w:ascii="Times New Roman" w:hAnsi="Times New Roman" w:cs="Times New Roman"/>
          <w:b/>
          <w:bCs/>
          <w:sz w:val="24"/>
          <w:szCs w:val="24"/>
        </w:rPr>
        <w:t>Посещаемость мероприятий</w:t>
      </w:r>
      <w:r w:rsidRPr="001D1BE1">
        <w:rPr>
          <w:rFonts w:ascii="Times New Roman" w:hAnsi="Times New Roman" w:cs="Times New Roman"/>
          <w:sz w:val="24"/>
          <w:szCs w:val="24"/>
        </w:rPr>
        <w:t xml:space="preserve"> возросла на 14% в сравнении с прошлым годом (116 184  посещения) и составила </w:t>
      </w:r>
      <w:r w:rsidRPr="001D1BE1">
        <w:rPr>
          <w:rFonts w:ascii="Times New Roman" w:hAnsi="Times New Roman" w:cs="Times New Roman"/>
          <w:b/>
          <w:bCs/>
          <w:sz w:val="24"/>
          <w:szCs w:val="24"/>
        </w:rPr>
        <w:t>132 911;</w:t>
      </w:r>
    </w:p>
    <w:p w:rsidR="00522C39" w:rsidRPr="001D1BE1" w:rsidRDefault="00522C39" w:rsidP="00522C3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BE1">
        <w:rPr>
          <w:rFonts w:ascii="Times New Roman" w:hAnsi="Times New Roman" w:cs="Times New Roman"/>
          <w:b/>
          <w:bCs/>
          <w:sz w:val="24"/>
          <w:szCs w:val="24"/>
        </w:rPr>
        <w:t>в форму 7-НК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включены</w:t>
      </w:r>
      <w:r w:rsidRPr="001D1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1BE1">
        <w:rPr>
          <w:rFonts w:ascii="Times New Roman" w:hAnsi="Times New Roman" w:cs="Times New Roman"/>
          <w:b/>
          <w:bCs/>
          <w:sz w:val="24"/>
          <w:szCs w:val="24"/>
        </w:rPr>
        <w:t xml:space="preserve">209 мероприятий: </w:t>
      </w:r>
      <w:r w:rsidRPr="001D1BE1">
        <w:rPr>
          <w:rFonts w:ascii="Times New Roman" w:hAnsi="Times New Roman" w:cs="Times New Roman"/>
          <w:bCs/>
          <w:sz w:val="24"/>
          <w:szCs w:val="24"/>
        </w:rPr>
        <w:t xml:space="preserve">гастроли звезд эстрады, спектакли профессиональных коллективов, </w:t>
      </w:r>
      <w:r w:rsidRPr="001D1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BE1">
        <w:rPr>
          <w:rFonts w:ascii="Times New Roman" w:hAnsi="Times New Roman" w:cs="Times New Roman"/>
          <w:sz w:val="24"/>
          <w:szCs w:val="24"/>
        </w:rPr>
        <w:t>оказано содействие, в том числе на платной основе, различным организациям города в проведении и обслуживании   мероприятий (2015 год – 266).</w:t>
      </w:r>
    </w:p>
    <w:p w:rsidR="00522C39" w:rsidRPr="001D1BE1" w:rsidRDefault="00522C39" w:rsidP="00522C39">
      <w:pPr>
        <w:pStyle w:val="af5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D1BE1">
        <w:rPr>
          <w:rFonts w:ascii="Times New Roman" w:hAnsi="Times New Roman"/>
          <w:b/>
          <w:bCs/>
          <w:sz w:val="24"/>
          <w:szCs w:val="24"/>
        </w:rPr>
        <w:t>Количество клубных формирований</w:t>
      </w:r>
      <w:r w:rsidRPr="001D1BE1">
        <w:rPr>
          <w:rFonts w:ascii="Times New Roman" w:hAnsi="Times New Roman"/>
          <w:bCs/>
          <w:sz w:val="24"/>
          <w:szCs w:val="24"/>
        </w:rPr>
        <w:t xml:space="preserve"> в 2016 году в сравнении с 2015 годом </w:t>
      </w:r>
      <w:proofErr w:type="gramStart"/>
      <w:r w:rsidRPr="001D1BE1">
        <w:rPr>
          <w:rFonts w:ascii="Times New Roman" w:hAnsi="Times New Roman"/>
          <w:bCs/>
          <w:sz w:val="24"/>
          <w:szCs w:val="24"/>
        </w:rPr>
        <w:t>повысилось на 8 % и составило</w:t>
      </w:r>
      <w:proofErr w:type="gramEnd"/>
      <w:r w:rsidRPr="001D1BE1">
        <w:rPr>
          <w:rFonts w:ascii="Times New Roman" w:hAnsi="Times New Roman"/>
          <w:bCs/>
          <w:sz w:val="24"/>
          <w:szCs w:val="24"/>
        </w:rPr>
        <w:t xml:space="preserve"> – 50,   общая численность участников клубных формирований увеличилась на 13,9 % и составила 1084 участников, из них занимающихся на платной основе – 105. </w:t>
      </w:r>
    </w:p>
    <w:p w:rsidR="00522C39" w:rsidRPr="00A47A4E" w:rsidRDefault="00522C39" w:rsidP="00522C39">
      <w:pPr>
        <w:pStyle w:val="14"/>
        <w:ind w:left="113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8806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47A4E">
        <w:rPr>
          <w:rFonts w:ascii="Times New Roman" w:hAnsi="Times New Roman" w:cs="Times New Roman"/>
          <w:b/>
          <w:bCs/>
          <w:sz w:val="24"/>
          <w:szCs w:val="24"/>
        </w:rPr>
        <w:t>Количество</w:t>
      </w:r>
      <w:r w:rsidRPr="00A47A4E">
        <w:rPr>
          <w:rFonts w:ascii="Times New Roman" w:hAnsi="Times New Roman" w:cs="Times New Roman"/>
          <w:sz w:val="24"/>
          <w:szCs w:val="24"/>
        </w:rPr>
        <w:t xml:space="preserve"> </w:t>
      </w:r>
      <w:r w:rsidRPr="00A47A4E">
        <w:rPr>
          <w:rFonts w:ascii="Times New Roman" w:hAnsi="Times New Roman" w:cs="Times New Roman"/>
          <w:b/>
          <w:bCs/>
          <w:sz w:val="24"/>
          <w:szCs w:val="24"/>
        </w:rPr>
        <w:t xml:space="preserve">концертных программ коллективов -  </w:t>
      </w:r>
      <w:r w:rsidRPr="00A47A4E">
        <w:rPr>
          <w:rFonts w:ascii="Times New Roman" w:hAnsi="Times New Roman"/>
          <w:b/>
          <w:sz w:val="24"/>
          <w:szCs w:val="24"/>
        </w:rPr>
        <w:t>92</w:t>
      </w:r>
      <w:r w:rsidRPr="00A47A4E">
        <w:rPr>
          <w:rFonts w:ascii="Times New Roman" w:hAnsi="Times New Roman"/>
          <w:sz w:val="24"/>
          <w:szCs w:val="24"/>
        </w:rPr>
        <w:t>, что на 13% больше, чем в 2015 году</w:t>
      </w:r>
      <w:r w:rsidRPr="00A47A4E">
        <w:rPr>
          <w:rFonts w:ascii="Times New Roman" w:hAnsi="Times New Roman" w:cs="Times New Roman"/>
          <w:sz w:val="24"/>
          <w:szCs w:val="24"/>
        </w:rPr>
        <w:t>, в том числе благотворительные концерты в специализированных учреждениях города (Окружная больница восстановительного лечения, Комплексный центр социального обслуживания населения «Светлана»).</w:t>
      </w:r>
    </w:p>
    <w:p w:rsidR="00522C39" w:rsidRPr="00D55EB9" w:rsidRDefault="00522C39" w:rsidP="0052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B9">
        <w:rPr>
          <w:rFonts w:ascii="Times New Roman" w:hAnsi="Times New Roman" w:cs="Times New Roman"/>
          <w:b/>
          <w:bCs/>
          <w:sz w:val="24"/>
          <w:szCs w:val="24"/>
        </w:rPr>
        <w:t>Количество завоеванных наград</w:t>
      </w:r>
      <w:r w:rsidRPr="00D55EB9">
        <w:rPr>
          <w:rFonts w:ascii="Times New Roman" w:hAnsi="Times New Roman" w:cs="Times New Roman"/>
          <w:bCs/>
          <w:sz w:val="24"/>
          <w:szCs w:val="24"/>
        </w:rPr>
        <w:t xml:space="preserve"> (дипломы фестивалей и конкурсов различных уровней)</w:t>
      </w:r>
      <w:r w:rsidRPr="00D55EB9">
        <w:rPr>
          <w:rFonts w:ascii="Times New Roman" w:hAnsi="Times New Roman" w:cs="Times New Roman"/>
          <w:sz w:val="24"/>
          <w:szCs w:val="24"/>
        </w:rPr>
        <w:t xml:space="preserve">  - 53 (2015 – 31), из них: 2 – Гран-при, 23 – </w:t>
      </w:r>
      <w:r w:rsidRPr="00D55E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EB9">
        <w:rPr>
          <w:rFonts w:ascii="Times New Roman" w:hAnsi="Times New Roman" w:cs="Times New Roman"/>
          <w:sz w:val="24"/>
          <w:szCs w:val="24"/>
        </w:rPr>
        <w:t xml:space="preserve"> степени, 15 – </w:t>
      </w:r>
      <w:r w:rsidRPr="00D55E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5EB9">
        <w:rPr>
          <w:rFonts w:ascii="Times New Roman" w:hAnsi="Times New Roman" w:cs="Times New Roman"/>
          <w:sz w:val="24"/>
          <w:szCs w:val="24"/>
        </w:rPr>
        <w:t xml:space="preserve"> степени, 13 –  </w:t>
      </w:r>
      <w:r w:rsidRPr="00D55E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5EB9">
        <w:rPr>
          <w:rFonts w:ascii="Times New Roman" w:hAnsi="Times New Roman" w:cs="Times New Roman"/>
          <w:sz w:val="24"/>
          <w:szCs w:val="24"/>
        </w:rPr>
        <w:t xml:space="preserve"> степени.  </w:t>
      </w:r>
    </w:p>
    <w:p w:rsidR="00522C39" w:rsidRPr="00BC22A0" w:rsidRDefault="00522C39" w:rsidP="00522C39">
      <w:pPr>
        <w:pStyle w:val="a6"/>
        <w:widowControl w:val="0"/>
        <w:tabs>
          <w:tab w:val="left" w:pos="-4536"/>
          <w:tab w:val="left" w:pos="1134"/>
        </w:tabs>
        <w:spacing w:after="64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</w:p>
    <w:p w:rsidR="00522C39" w:rsidRPr="00A47A4E" w:rsidRDefault="00522C39" w:rsidP="00522C39">
      <w:pPr>
        <w:pStyle w:val="a6"/>
        <w:widowControl w:val="0"/>
        <w:tabs>
          <w:tab w:val="left" w:pos="-4536"/>
          <w:tab w:val="left" w:pos="1134"/>
        </w:tabs>
        <w:spacing w:after="64" w:line="240" w:lineRule="auto"/>
        <w:ind w:left="0" w:firstLine="7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A47A4E">
        <w:rPr>
          <w:rFonts w:ascii="Times New Roman" w:hAnsi="Times New Roman"/>
          <w:b/>
          <w:sz w:val="24"/>
          <w:szCs w:val="24"/>
        </w:rPr>
        <w:t>орматив</w:t>
      </w:r>
      <w:r>
        <w:rPr>
          <w:rFonts w:ascii="Times New Roman" w:hAnsi="Times New Roman"/>
          <w:b/>
          <w:sz w:val="24"/>
          <w:szCs w:val="24"/>
        </w:rPr>
        <w:t xml:space="preserve">ная потребность населения в учреждениях культуры </w:t>
      </w:r>
      <w:r w:rsidRPr="00A47A4E">
        <w:rPr>
          <w:rFonts w:ascii="Times New Roman" w:hAnsi="Times New Roman"/>
          <w:b/>
          <w:sz w:val="24"/>
          <w:szCs w:val="24"/>
        </w:rPr>
        <w:t xml:space="preserve">в соответствии с распоряжением Правительства Российской Федерации от 19 октября 1999 г. № 1683-р (в ред. </w:t>
      </w:r>
      <w:hyperlink r:id="rId7" w:history="1">
        <w:r w:rsidRPr="00A47A4E">
          <w:rPr>
            <w:rStyle w:val="ab"/>
            <w:rFonts w:ascii="Times New Roman" w:hAnsi="Times New Roman"/>
            <w:b/>
            <w:color w:val="auto"/>
            <w:sz w:val="24"/>
            <w:szCs w:val="24"/>
          </w:rPr>
          <w:t>распоряжения</w:t>
        </w:r>
      </w:hyperlink>
      <w:r w:rsidRPr="00A47A4E">
        <w:rPr>
          <w:rFonts w:ascii="Times New Roman" w:hAnsi="Times New Roman"/>
          <w:b/>
          <w:sz w:val="24"/>
          <w:szCs w:val="24"/>
        </w:rPr>
        <w:t xml:space="preserve"> Правительства РФ от 23.11.2009 N 1767-р)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2C39" w:rsidRDefault="00522C39" w:rsidP="00522C39">
      <w:pPr>
        <w:pStyle w:val="a6"/>
        <w:widowControl w:val="0"/>
        <w:tabs>
          <w:tab w:val="left" w:pos="-4536"/>
          <w:tab w:val="left" w:pos="1134"/>
        </w:tabs>
        <w:spacing w:after="64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</w:p>
    <w:p w:rsidR="00522C39" w:rsidRPr="00901993" w:rsidRDefault="00522C39" w:rsidP="00522C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Обеспеченность населения города Ханты-Мансийска общедоступными библиотеками в соответствии с распоряжением правительства РФ от 03.07.96г. №1063 «О социальных нормативах и нормах» составляет 80,8% от нормативной потребности (9 единиц). </w:t>
      </w:r>
    </w:p>
    <w:p w:rsidR="00522C39" w:rsidRPr="008318DD" w:rsidRDefault="00522C39" w:rsidP="00522C39">
      <w:pPr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18DD">
        <w:rPr>
          <w:rFonts w:ascii="Times New Roman" w:hAnsi="Times New Roman" w:cs="Times New Roman"/>
          <w:sz w:val="24"/>
          <w:szCs w:val="24"/>
        </w:rPr>
        <w:t xml:space="preserve">Обеспеченность населения города  в учреждениях культурно-досугового типа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DD">
        <w:rPr>
          <w:rFonts w:ascii="Times New Roman" w:hAnsi="Times New Roman" w:cs="Times New Roman"/>
          <w:sz w:val="24"/>
          <w:szCs w:val="24"/>
        </w:rPr>
        <w:t xml:space="preserve"> составляет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18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18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(692 зрительских места) от н</w:t>
      </w:r>
      <w:r w:rsidRPr="008318DD">
        <w:rPr>
          <w:rFonts w:ascii="Times New Roman" w:hAnsi="Times New Roman" w:cs="Times New Roman"/>
          <w:sz w:val="24"/>
          <w:szCs w:val="24"/>
        </w:rPr>
        <w:t>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318DD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и (2836 зрительских мест).</w:t>
      </w:r>
    </w:p>
    <w:p w:rsidR="00522C39" w:rsidRPr="00BC22A0" w:rsidRDefault="00522C39" w:rsidP="00522C39">
      <w:pPr>
        <w:pStyle w:val="a6"/>
        <w:widowControl w:val="0"/>
        <w:numPr>
          <w:ilvl w:val="0"/>
          <w:numId w:val="2"/>
        </w:numPr>
        <w:tabs>
          <w:tab w:val="left" w:pos="-4536"/>
          <w:tab w:val="left" w:pos="1134"/>
        </w:tabs>
        <w:spacing w:after="64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r w:rsidRPr="00BC22A0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_Toc368064874"/>
      <w:r w:rsidRPr="00BC22A0">
        <w:rPr>
          <w:rFonts w:ascii="Times New Roman" w:hAnsi="Times New Roman"/>
          <w:b/>
          <w:sz w:val="24"/>
          <w:szCs w:val="24"/>
        </w:rPr>
        <w:t xml:space="preserve">Сведения о формировании независимой системы оценки качества работы </w:t>
      </w:r>
      <w:r w:rsidRPr="00BC22A0">
        <w:rPr>
          <w:rFonts w:ascii="Times New Roman" w:hAnsi="Times New Roman"/>
          <w:b/>
          <w:sz w:val="24"/>
          <w:szCs w:val="24"/>
        </w:rPr>
        <w:lastRenderedPageBreak/>
        <w:t>организаций, оказывающих услуги в сфере культуры (далее - независимая оценка), включая определение критериев эффективности работы таких организаций и введение публичных рейтингов их деятельности</w:t>
      </w:r>
      <w:r w:rsidRPr="00BC22A0">
        <w:rPr>
          <w:rFonts w:ascii="Times New Roman" w:hAnsi="Times New Roman"/>
          <w:sz w:val="24"/>
          <w:szCs w:val="24"/>
        </w:rPr>
        <w:t>, в том числе:</w:t>
      </w:r>
    </w:p>
    <w:p w:rsidR="00522C39" w:rsidRPr="00A951C2" w:rsidRDefault="00522C39" w:rsidP="00522C39">
      <w:pPr>
        <w:pStyle w:val="12"/>
        <w:numPr>
          <w:ilvl w:val="0"/>
          <w:numId w:val="15"/>
        </w:numPr>
        <w:shd w:val="clear" w:color="auto" w:fill="auto"/>
        <w:tabs>
          <w:tab w:val="left" w:pos="1044"/>
        </w:tabs>
        <w:spacing w:line="240" w:lineRule="auto"/>
        <w:ind w:left="20" w:firstLine="520"/>
        <w:jc w:val="both"/>
        <w:rPr>
          <w:i/>
          <w:sz w:val="24"/>
          <w:szCs w:val="24"/>
        </w:rPr>
      </w:pPr>
      <w:r w:rsidRPr="00A951C2">
        <w:rPr>
          <w:i/>
          <w:sz w:val="24"/>
          <w:szCs w:val="24"/>
        </w:rPr>
        <w:t xml:space="preserve">о размещении на </w:t>
      </w:r>
      <w:r w:rsidRPr="00A951C2">
        <w:rPr>
          <w:i/>
          <w:sz w:val="24"/>
          <w:szCs w:val="24"/>
          <w:lang w:val="en-US"/>
        </w:rPr>
        <w:t>bus</w:t>
      </w:r>
      <w:r w:rsidRPr="00A951C2">
        <w:rPr>
          <w:i/>
          <w:sz w:val="24"/>
          <w:szCs w:val="24"/>
        </w:rPr>
        <w:t>.</w:t>
      </w:r>
      <w:proofErr w:type="spellStart"/>
      <w:r w:rsidRPr="00A951C2">
        <w:rPr>
          <w:i/>
          <w:sz w:val="24"/>
          <w:szCs w:val="24"/>
          <w:lang w:val="en-US"/>
        </w:rPr>
        <w:t>gov</w:t>
      </w:r>
      <w:proofErr w:type="spellEnd"/>
      <w:r w:rsidRPr="00A951C2">
        <w:rPr>
          <w:i/>
          <w:sz w:val="24"/>
          <w:szCs w:val="24"/>
        </w:rPr>
        <w:t>.</w:t>
      </w:r>
      <w:proofErr w:type="spellStart"/>
      <w:r w:rsidRPr="00A951C2">
        <w:rPr>
          <w:i/>
          <w:sz w:val="24"/>
          <w:szCs w:val="24"/>
          <w:lang w:val="en-US"/>
        </w:rPr>
        <w:t>ru</w:t>
      </w:r>
      <w:proofErr w:type="spellEnd"/>
      <w:r w:rsidRPr="00A951C2">
        <w:rPr>
          <w:i/>
          <w:sz w:val="24"/>
          <w:szCs w:val="24"/>
        </w:rPr>
        <w:t xml:space="preserve"> сведений:</w:t>
      </w:r>
    </w:p>
    <w:p w:rsidR="00522C39" w:rsidRPr="00A951C2" w:rsidRDefault="00522C39" w:rsidP="00522C39">
      <w:pPr>
        <w:pStyle w:val="12"/>
        <w:numPr>
          <w:ilvl w:val="0"/>
          <w:numId w:val="16"/>
        </w:numPr>
        <w:shd w:val="clear" w:color="auto" w:fill="auto"/>
        <w:tabs>
          <w:tab w:val="left" w:pos="807"/>
        </w:tabs>
        <w:spacing w:line="240" w:lineRule="auto"/>
        <w:ind w:left="20" w:right="20" w:firstLine="520"/>
        <w:jc w:val="both"/>
        <w:rPr>
          <w:i/>
          <w:sz w:val="24"/>
          <w:szCs w:val="24"/>
        </w:rPr>
      </w:pPr>
      <w:r w:rsidRPr="00A951C2">
        <w:rPr>
          <w:i/>
          <w:sz w:val="24"/>
          <w:szCs w:val="24"/>
        </w:rPr>
        <w:t xml:space="preserve">о перечне и количестве организаций и операторе для проведения независимой оценки в 2016 году (соответствие количества организаций целевым показателям ведомственных планов, причины отклонения; способ определения оператора, причины </w:t>
      </w:r>
      <w:proofErr w:type="gramStart"/>
      <w:r w:rsidRPr="00A951C2">
        <w:rPr>
          <w:i/>
          <w:sz w:val="24"/>
          <w:szCs w:val="24"/>
        </w:rPr>
        <w:t>не размещения</w:t>
      </w:r>
      <w:proofErr w:type="gramEnd"/>
      <w:r w:rsidRPr="00A951C2">
        <w:rPr>
          <w:i/>
          <w:sz w:val="24"/>
          <w:szCs w:val="24"/>
        </w:rPr>
        <w:t xml:space="preserve"> информации);</w:t>
      </w:r>
    </w:p>
    <w:p w:rsidR="00522C39" w:rsidRPr="00A951C2" w:rsidRDefault="00522C39" w:rsidP="00522C39">
      <w:pPr>
        <w:pStyle w:val="12"/>
        <w:numPr>
          <w:ilvl w:val="0"/>
          <w:numId w:val="16"/>
        </w:numPr>
        <w:shd w:val="clear" w:color="auto" w:fill="auto"/>
        <w:tabs>
          <w:tab w:val="left" w:pos="702"/>
        </w:tabs>
        <w:spacing w:line="240" w:lineRule="auto"/>
        <w:ind w:left="20" w:right="20" w:firstLine="520"/>
        <w:jc w:val="both"/>
        <w:rPr>
          <w:i/>
          <w:sz w:val="24"/>
          <w:szCs w:val="24"/>
        </w:rPr>
      </w:pPr>
      <w:r w:rsidRPr="00A951C2">
        <w:rPr>
          <w:i/>
          <w:sz w:val="24"/>
          <w:szCs w:val="24"/>
        </w:rPr>
        <w:t>о результатах независимой оценки, проведенной в 2016 году (если оценка уже проведена);</w:t>
      </w:r>
    </w:p>
    <w:p w:rsidR="00522C39" w:rsidRPr="00DC39BF" w:rsidRDefault="00522C39" w:rsidP="00522C39">
      <w:pPr>
        <w:pStyle w:val="12"/>
        <w:shd w:val="clear" w:color="auto" w:fill="auto"/>
        <w:tabs>
          <w:tab w:val="left" w:pos="0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города Ханты-Мансийска не реализовано право органов местного самоуправления в формировании общественных советов по проведению независимой оценки качества оказания услуг подведомственными муниципальными бюджетными учреждениями культуры.</w:t>
      </w:r>
    </w:p>
    <w:p w:rsidR="00522C39" w:rsidRPr="00A951C2" w:rsidRDefault="00522C39" w:rsidP="00522C39">
      <w:pPr>
        <w:pStyle w:val="12"/>
        <w:numPr>
          <w:ilvl w:val="1"/>
          <w:numId w:val="16"/>
        </w:numPr>
        <w:shd w:val="clear" w:color="auto" w:fill="auto"/>
        <w:tabs>
          <w:tab w:val="left" w:pos="1076"/>
        </w:tabs>
        <w:spacing w:line="240" w:lineRule="auto"/>
        <w:ind w:left="40" w:right="40" w:firstLine="520"/>
        <w:jc w:val="both"/>
        <w:rPr>
          <w:i/>
          <w:sz w:val="24"/>
          <w:szCs w:val="24"/>
        </w:rPr>
      </w:pPr>
      <w:r w:rsidRPr="00A951C2">
        <w:rPr>
          <w:i/>
          <w:sz w:val="24"/>
          <w:szCs w:val="24"/>
        </w:rPr>
        <w:t>об опыте учета результатов независимой оценки в управленческой деятельности органов власти (конкретные меры);</w:t>
      </w:r>
    </w:p>
    <w:p w:rsidR="00522C39" w:rsidRPr="00A951C2" w:rsidRDefault="00522C39" w:rsidP="00522C39">
      <w:pPr>
        <w:pStyle w:val="12"/>
        <w:numPr>
          <w:ilvl w:val="1"/>
          <w:numId w:val="16"/>
        </w:numPr>
        <w:shd w:val="clear" w:color="auto" w:fill="auto"/>
        <w:tabs>
          <w:tab w:val="left" w:pos="1076"/>
        </w:tabs>
        <w:spacing w:line="240" w:lineRule="auto"/>
        <w:ind w:left="40" w:right="40" w:firstLine="520"/>
        <w:jc w:val="both"/>
        <w:rPr>
          <w:i/>
          <w:sz w:val="24"/>
          <w:szCs w:val="24"/>
        </w:rPr>
      </w:pPr>
      <w:r w:rsidRPr="00A951C2">
        <w:rPr>
          <w:i/>
          <w:sz w:val="24"/>
          <w:szCs w:val="24"/>
        </w:rPr>
        <w:t>информационная работа среди населения о независимой оценке, включая количество публикаций в муниципальных СМИ;</w:t>
      </w:r>
    </w:p>
    <w:p w:rsidR="00522C39" w:rsidRPr="00A951C2" w:rsidRDefault="00522C39" w:rsidP="00522C39">
      <w:pPr>
        <w:pStyle w:val="12"/>
        <w:numPr>
          <w:ilvl w:val="1"/>
          <w:numId w:val="16"/>
        </w:numPr>
        <w:shd w:val="clear" w:color="auto" w:fill="auto"/>
        <w:tabs>
          <w:tab w:val="left" w:pos="1110"/>
        </w:tabs>
        <w:spacing w:line="240" w:lineRule="auto"/>
        <w:ind w:left="40" w:right="40" w:firstLine="520"/>
        <w:jc w:val="both"/>
        <w:rPr>
          <w:i/>
          <w:sz w:val="24"/>
          <w:szCs w:val="24"/>
        </w:rPr>
      </w:pPr>
      <w:r w:rsidRPr="00A951C2">
        <w:rPr>
          <w:i/>
          <w:sz w:val="24"/>
          <w:szCs w:val="24"/>
        </w:rPr>
        <w:t>результаты рассмотрения итогов независимой оценки уполномоченными органами, принятые ими решения за 2015 год и 2016 год (если оценка уже проведена);</w:t>
      </w:r>
    </w:p>
    <w:p w:rsidR="00522C39" w:rsidRDefault="00522C39" w:rsidP="00522C39">
      <w:pPr>
        <w:pStyle w:val="12"/>
        <w:numPr>
          <w:ilvl w:val="1"/>
          <w:numId w:val="16"/>
        </w:numPr>
        <w:shd w:val="clear" w:color="auto" w:fill="auto"/>
        <w:tabs>
          <w:tab w:val="left" w:pos="1110"/>
        </w:tabs>
        <w:spacing w:line="240" w:lineRule="auto"/>
        <w:ind w:left="40" w:right="40" w:firstLine="520"/>
        <w:jc w:val="both"/>
        <w:rPr>
          <w:i/>
          <w:sz w:val="24"/>
          <w:szCs w:val="24"/>
        </w:rPr>
      </w:pPr>
      <w:r w:rsidRPr="00A951C2">
        <w:rPr>
          <w:i/>
          <w:sz w:val="24"/>
          <w:szCs w:val="24"/>
        </w:rPr>
        <w:t xml:space="preserve">количество организаций культуры, расположенных на территории муниципальных </w:t>
      </w:r>
      <w:proofErr w:type="gramStart"/>
      <w:r w:rsidRPr="00A951C2">
        <w:rPr>
          <w:i/>
          <w:sz w:val="24"/>
          <w:szCs w:val="24"/>
        </w:rPr>
        <w:t>образований</w:t>
      </w:r>
      <w:proofErr w:type="gramEnd"/>
      <w:r w:rsidRPr="00A951C2">
        <w:rPr>
          <w:i/>
          <w:sz w:val="24"/>
          <w:szCs w:val="24"/>
        </w:rPr>
        <w:t xml:space="preserve"> на официальных сайтах которых предусмотрена техническая возможность выражения мнений граждан (причины отсутствия технической возможности);</w:t>
      </w:r>
    </w:p>
    <w:p w:rsidR="00522C39" w:rsidRDefault="00522C39" w:rsidP="00522C39">
      <w:pPr>
        <w:pStyle w:val="12"/>
        <w:shd w:val="clear" w:color="auto" w:fill="auto"/>
        <w:tabs>
          <w:tab w:val="left" w:pos="1110"/>
        </w:tabs>
        <w:spacing w:line="240" w:lineRule="auto"/>
        <w:ind w:right="40" w:firstLine="567"/>
        <w:jc w:val="both"/>
        <w:rPr>
          <w:sz w:val="24"/>
          <w:szCs w:val="24"/>
        </w:rPr>
      </w:pPr>
    </w:p>
    <w:p w:rsidR="00522C39" w:rsidRDefault="00522C39" w:rsidP="00522C39">
      <w:pPr>
        <w:pStyle w:val="12"/>
        <w:shd w:val="clear" w:color="auto" w:fill="auto"/>
        <w:tabs>
          <w:tab w:val="left" w:pos="1110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A951C2">
        <w:rPr>
          <w:sz w:val="24"/>
          <w:szCs w:val="24"/>
        </w:rPr>
        <w:t>На официальных сайтах муниципальных бюджетных учреждений «Городская централизованная система» и «Культурно-досуговый центр «Октябрь» предусмотрен</w:t>
      </w:r>
      <w:r>
        <w:rPr>
          <w:sz w:val="24"/>
          <w:szCs w:val="24"/>
        </w:rPr>
        <w:t>ы</w:t>
      </w:r>
      <w:r w:rsidRPr="00A951C2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ие</w:t>
      </w:r>
      <w:r w:rsidRPr="00A951C2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 xml:space="preserve">и </w:t>
      </w:r>
      <w:r w:rsidRPr="00A951C2">
        <w:rPr>
          <w:sz w:val="24"/>
          <w:szCs w:val="24"/>
        </w:rPr>
        <w:t>выражения мнений граждан</w:t>
      </w:r>
      <w:r>
        <w:rPr>
          <w:sz w:val="24"/>
          <w:szCs w:val="24"/>
        </w:rPr>
        <w:t>.</w:t>
      </w:r>
    </w:p>
    <w:p w:rsidR="00522C39" w:rsidRPr="00A951C2" w:rsidRDefault="00522C39" w:rsidP="00522C39">
      <w:pPr>
        <w:pStyle w:val="12"/>
        <w:shd w:val="clear" w:color="auto" w:fill="auto"/>
        <w:tabs>
          <w:tab w:val="left" w:pos="1110"/>
        </w:tabs>
        <w:spacing w:line="240" w:lineRule="auto"/>
        <w:ind w:right="40" w:firstLine="567"/>
        <w:jc w:val="both"/>
        <w:rPr>
          <w:sz w:val="24"/>
          <w:szCs w:val="24"/>
        </w:rPr>
      </w:pPr>
    </w:p>
    <w:p w:rsidR="00522C39" w:rsidRPr="00B065BC" w:rsidRDefault="00522C39" w:rsidP="00522C39">
      <w:pPr>
        <w:pStyle w:val="12"/>
        <w:numPr>
          <w:ilvl w:val="1"/>
          <w:numId w:val="16"/>
        </w:numPr>
        <w:shd w:val="clear" w:color="auto" w:fill="auto"/>
        <w:tabs>
          <w:tab w:val="left" w:pos="1098"/>
        </w:tabs>
        <w:spacing w:after="64" w:line="240" w:lineRule="auto"/>
        <w:ind w:left="40" w:firstLine="520"/>
        <w:jc w:val="both"/>
        <w:rPr>
          <w:color w:val="FF0000"/>
          <w:sz w:val="24"/>
          <w:szCs w:val="24"/>
        </w:rPr>
      </w:pPr>
      <w:r w:rsidRPr="00A951C2">
        <w:rPr>
          <w:i/>
          <w:sz w:val="24"/>
          <w:szCs w:val="24"/>
        </w:rPr>
        <w:t>о Плане проведения независимой оценки в 2017 году</w:t>
      </w:r>
      <w:r w:rsidRPr="00B065BC">
        <w:rPr>
          <w:color w:val="FF0000"/>
          <w:sz w:val="24"/>
          <w:szCs w:val="24"/>
        </w:rPr>
        <w:t>.</w:t>
      </w:r>
    </w:p>
    <w:p w:rsidR="00522C39" w:rsidRPr="00BC22A0" w:rsidRDefault="00522C39" w:rsidP="00522C39">
      <w:pPr>
        <w:pStyle w:val="12"/>
        <w:shd w:val="clear" w:color="auto" w:fill="auto"/>
        <w:tabs>
          <w:tab w:val="left" w:pos="1098"/>
        </w:tabs>
        <w:spacing w:after="64" w:line="240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управлением культуры Администрации города Ханты-Мансийска разработан проект постановления Администрации города Ханты-Мансийска «О создании Общественного Совета по культуре при управлении культуры</w:t>
      </w:r>
      <w:r w:rsidRPr="00F80DB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 Ханты-Мансийска», который проходит процедуру согласования.</w:t>
      </w:r>
    </w:p>
    <w:p w:rsidR="00522C39" w:rsidRPr="00BC22A0" w:rsidRDefault="00522C39" w:rsidP="00522C39">
      <w:pPr>
        <w:pStyle w:val="a6"/>
        <w:widowControl w:val="0"/>
        <w:numPr>
          <w:ilvl w:val="0"/>
          <w:numId w:val="2"/>
        </w:numPr>
        <w:tabs>
          <w:tab w:val="left" w:pos="-4536"/>
          <w:tab w:val="left" w:pos="1098"/>
          <w:tab w:val="left" w:pos="1134"/>
        </w:tabs>
        <w:spacing w:after="64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r w:rsidRPr="00BC22A0">
        <w:rPr>
          <w:rFonts w:ascii="Times New Roman" w:hAnsi="Times New Roman"/>
          <w:b/>
          <w:sz w:val="24"/>
          <w:szCs w:val="24"/>
        </w:rPr>
        <w:t>Сведения о деятельности автономных некоммерческих организаций и других негосударственных организаций, оказывающих услуги культуры по итогам 2016 года и на 2017 год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5"/>
        <w:gridCol w:w="5956"/>
        <w:gridCol w:w="1701"/>
        <w:gridCol w:w="1842"/>
      </w:tblGrid>
      <w:tr w:rsidR="00522C39" w:rsidRPr="00BC22A0" w:rsidTr="004F7BE3">
        <w:trPr>
          <w:trHeight w:val="524"/>
        </w:trPr>
        <w:tc>
          <w:tcPr>
            <w:tcW w:w="815" w:type="dxa"/>
          </w:tcPr>
          <w:p w:rsidR="00522C39" w:rsidRPr="00DC39BF" w:rsidRDefault="00522C39" w:rsidP="004F7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39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39BF">
              <w:rPr>
                <w:rFonts w:ascii="Times New Roman" w:hAnsi="Times New Roman" w:cs="Times New Roman"/>
                <w:b/>
                <w:sz w:val="24"/>
                <w:szCs w:val="24"/>
              </w:rPr>
              <w:t>/п №</w:t>
            </w:r>
          </w:p>
        </w:tc>
        <w:tc>
          <w:tcPr>
            <w:tcW w:w="5956" w:type="dxa"/>
          </w:tcPr>
          <w:p w:rsidR="00522C39" w:rsidRPr="00DC39BF" w:rsidRDefault="00522C39" w:rsidP="004F7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522C39" w:rsidRPr="00DC39BF" w:rsidRDefault="00522C39" w:rsidP="004F7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B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522C39" w:rsidRPr="00DC39BF" w:rsidRDefault="00522C39" w:rsidP="004F7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gramStart"/>
            <w:r w:rsidRPr="00DC39B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DC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2C39" w:rsidRPr="00DC39BF" w:rsidRDefault="00522C39" w:rsidP="004F7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B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522C39" w:rsidRPr="00BC22A0" w:rsidTr="004F7BE3">
        <w:trPr>
          <w:trHeight w:val="269"/>
        </w:trPr>
        <w:tc>
          <w:tcPr>
            <w:tcW w:w="815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6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мероприятий переданных на реализацию негосударственным организациям в сфере культуры</w:t>
            </w:r>
          </w:p>
        </w:tc>
        <w:tc>
          <w:tcPr>
            <w:tcW w:w="1701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522C39" w:rsidRPr="00BC22A0" w:rsidTr="004F7BE3">
        <w:trPr>
          <w:trHeight w:val="269"/>
        </w:trPr>
        <w:tc>
          <w:tcPr>
            <w:tcW w:w="815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СОНКО</w:t>
            </w:r>
          </w:p>
        </w:tc>
        <w:tc>
          <w:tcPr>
            <w:tcW w:w="1701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522C39" w:rsidRPr="00BC22A0" w:rsidTr="004F7BE3">
        <w:trPr>
          <w:trHeight w:val="619"/>
        </w:trPr>
        <w:tc>
          <w:tcPr>
            <w:tcW w:w="815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6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 переданных на реализацию мероприятий негосударственным организациям в сфере культуры</w:t>
            </w:r>
          </w:p>
        </w:tc>
        <w:tc>
          <w:tcPr>
            <w:tcW w:w="1701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522C39" w:rsidRPr="00BC22A0" w:rsidTr="004F7BE3">
        <w:trPr>
          <w:trHeight w:val="259"/>
        </w:trPr>
        <w:tc>
          <w:tcPr>
            <w:tcW w:w="815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СОНКО</w:t>
            </w:r>
          </w:p>
        </w:tc>
        <w:tc>
          <w:tcPr>
            <w:tcW w:w="1701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522C39" w:rsidRPr="00BC22A0" w:rsidTr="004F7BE3">
        <w:trPr>
          <w:trHeight w:val="254"/>
        </w:trPr>
        <w:tc>
          <w:tcPr>
            <w:tcW w:w="815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6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услуг, которые переданы на исполнение негосударственным организациям в сфере культуры</w:t>
            </w:r>
          </w:p>
        </w:tc>
        <w:tc>
          <w:tcPr>
            <w:tcW w:w="1701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522C39" w:rsidRPr="00BC22A0" w:rsidTr="004F7BE3">
        <w:trPr>
          <w:trHeight w:val="254"/>
        </w:trPr>
        <w:tc>
          <w:tcPr>
            <w:tcW w:w="815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СОНКО</w:t>
            </w:r>
          </w:p>
        </w:tc>
        <w:tc>
          <w:tcPr>
            <w:tcW w:w="1701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522C39" w:rsidRPr="00BC22A0" w:rsidTr="004F7BE3">
        <w:trPr>
          <w:trHeight w:val="269"/>
        </w:trPr>
        <w:tc>
          <w:tcPr>
            <w:tcW w:w="815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6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средств  бюджета, выделяемых негосударственным организациям, в </w:t>
            </w:r>
            <w:proofErr w:type="spellStart"/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СОНКО, на предоставление услуг (работ) в общем объеме средств бюджета автономного округа, выделяемых на предоставление услуг в сфере культуры</w:t>
            </w:r>
          </w:p>
        </w:tc>
        <w:tc>
          <w:tcPr>
            <w:tcW w:w="1701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522C39" w:rsidRPr="00DC39BF" w:rsidRDefault="00522C39" w:rsidP="004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</w:tbl>
    <w:p w:rsidR="00522C39" w:rsidRPr="00BC22A0" w:rsidRDefault="00522C39" w:rsidP="00522C39">
      <w:pPr>
        <w:pStyle w:val="a6"/>
        <w:widowControl w:val="0"/>
        <w:tabs>
          <w:tab w:val="left" w:pos="-4536"/>
          <w:tab w:val="left" w:pos="1098"/>
          <w:tab w:val="left" w:pos="1134"/>
        </w:tabs>
        <w:spacing w:after="64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</w:p>
    <w:p w:rsidR="00522C39" w:rsidRPr="00BC22A0" w:rsidRDefault="00522C39" w:rsidP="00522C39">
      <w:pPr>
        <w:pStyle w:val="a6"/>
        <w:widowControl w:val="0"/>
        <w:numPr>
          <w:ilvl w:val="0"/>
          <w:numId w:val="2"/>
        </w:numPr>
        <w:tabs>
          <w:tab w:val="left" w:pos="-4536"/>
          <w:tab w:val="left" w:pos="1098"/>
          <w:tab w:val="left" w:pos="1134"/>
        </w:tabs>
        <w:spacing w:after="64" w:line="240" w:lineRule="auto"/>
        <w:ind w:left="40" w:firstLine="527"/>
        <w:jc w:val="both"/>
        <w:rPr>
          <w:rFonts w:ascii="Times New Roman" w:hAnsi="Times New Roman"/>
          <w:sz w:val="24"/>
          <w:szCs w:val="24"/>
        </w:rPr>
      </w:pPr>
      <w:r w:rsidRPr="00BC22A0">
        <w:rPr>
          <w:rFonts w:ascii="Times New Roman" w:hAnsi="Times New Roman"/>
          <w:b/>
          <w:sz w:val="24"/>
          <w:szCs w:val="24"/>
        </w:rPr>
        <w:t>Проблемы развития учреждений культуры на территории муниципального образования.</w:t>
      </w:r>
      <w:bookmarkEnd w:id="6"/>
      <w:r w:rsidRPr="00BC22A0">
        <w:rPr>
          <w:rFonts w:ascii="Times New Roman" w:hAnsi="Times New Roman"/>
          <w:b/>
          <w:sz w:val="24"/>
          <w:szCs w:val="24"/>
        </w:rPr>
        <w:t xml:space="preserve"> </w:t>
      </w:r>
    </w:p>
    <w:p w:rsidR="00522C39" w:rsidRPr="00B065BC" w:rsidRDefault="00522C39" w:rsidP="00522C39">
      <w:pPr>
        <w:numPr>
          <w:ilvl w:val="0"/>
          <w:numId w:val="2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65BC">
        <w:rPr>
          <w:rFonts w:ascii="Times New Roman" w:hAnsi="Times New Roman" w:cs="Times New Roman"/>
          <w:sz w:val="24"/>
          <w:szCs w:val="24"/>
        </w:rPr>
        <w:t>Недостаток квалифицированных специалистов культурно-досуговой деятельности, библиотечного дела;</w:t>
      </w:r>
    </w:p>
    <w:p w:rsidR="00522C39" w:rsidRPr="00B065BC" w:rsidRDefault="00522C39" w:rsidP="00522C39">
      <w:pPr>
        <w:numPr>
          <w:ilvl w:val="0"/>
          <w:numId w:val="2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65BC">
        <w:rPr>
          <w:rFonts w:ascii="Times New Roman" w:hAnsi="Times New Roman" w:cs="Times New Roman"/>
          <w:bCs/>
          <w:sz w:val="24"/>
          <w:szCs w:val="24"/>
        </w:rPr>
        <w:t>Ограниченные возможности</w:t>
      </w:r>
      <w:r w:rsidR="00D008D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B065BC">
        <w:rPr>
          <w:rFonts w:ascii="Times New Roman" w:hAnsi="Times New Roman" w:cs="Times New Roman"/>
          <w:bCs/>
          <w:sz w:val="24"/>
          <w:szCs w:val="24"/>
        </w:rPr>
        <w:t xml:space="preserve"> обеспеч</w:t>
      </w:r>
      <w:r w:rsidR="00D008DB">
        <w:rPr>
          <w:rFonts w:ascii="Times New Roman" w:hAnsi="Times New Roman" w:cs="Times New Roman"/>
          <w:bCs/>
          <w:sz w:val="24"/>
          <w:szCs w:val="24"/>
        </w:rPr>
        <w:t>ении</w:t>
      </w:r>
      <w:r w:rsidRPr="00B065BC">
        <w:rPr>
          <w:rFonts w:ascii="Times New Roman" w:hAnsi="Times New Roman" w:cs="Times New Roman"/>
          <w:bCs/>
          <w:sz w:val="24"/>
          <w:szCs w:val="24"/>
        </w:rPr>
        <w:t xml:space="preserve"> приглашенных специалистов муниципальным жильем (общежития).</w:t>
      </w:r>
    </w:p>
    <w:p w:rsidR="00522C39" w:rsidRPr="00BC22A0" w:rsidRDefault="00522C39" w:rsidP="00522C39">
      <w:pPr>
        <w:pStyle w:val="a6"/>
        <w:rPr>
          <w:rFonts w:ascii="Times New Roman" w:hAnsi="Times New Roman"/>
          <w:b/>
          <w:sz w:val="24"/>
          <w:szCs w:val="24"/>
        </w:rPr>
      </w:pPr>
    </w:p>
    <w:p w:rsidR="00522C39" w:rsidRPr="00BC22A0" w:rsidRDefault="00522C39" w:rsidP="00D008DB">
      <w:pPr>
        <w:pStyle w:val="a6"/>
        <w:widowControl w:val="0"/>
        <w:numPr>
          <w:ilvl w:val="0"/>
          <w:numId w:val="2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40" w:firstLine="567"/>
        <w:jc w:val="both"/>
        <w:rPr>
          <w:rFonts w:ascii="Times New Roman" w:hAnsi="Times New Roman"/>
          <w:b/>
          <w:sz w:val="24"/>
          <w:szCs w:val="24"/>
        </w:rPr>
      </w:pPr>
      <w:r w:rsidRPr="00BC22A0">
        <w:rPr>
          <w:rFonts w:ascii="Times New Roman" w:hAnsi="Times New Roman"/>
          <w:b/>
          <w:sz w:val="24"/>
          <w:szCs w:val="24"/>
        </w:rPr>
        <w:t>Результат</w:t>
      </w:r>
      <w:r w:rsidR="00D008DB">
        <w:rPr>
          <w:rFonts w:ascii="Times New Roman" w:hAnsi="Times New Roman"/>
          <w:b/>
          <w:sz w:val="24"/>
          <w:szCs w:val="24"/>
        </w:rPr>
        <w:t>ы</w:t>
      </w:r>
      <w:r w:rsidRPr="00BC22A0">
        <w:rPr>
          <w:rFonts w:ascii="Times New Roman" w:hAnsi="Times New Roman"/>
          <w:b/>
          <w:sz w:val="24"/>
          <w:szCs w:val="24"/>
        </w:rPr>
        <w:t>, достижени</w:t>
      </w:r>
      <w:r w:rsidR="00D008DB">
        <w:rPr>
          <w:rFonts w:ascii="Times New Roman" w:hAnsi="Times New Roman"/>
          <w:b/>
          <w:sz w:val="24"/>
          <w:szCs w:val="24"/>
        </w:rPr>
        <w:t>я</w:t>
      </w:r>
      <w:r w:rsidRPr="00BC22A0">
        <w:rPr>
          <w:rFonts w:ascii="Times New Roman" w:hAnsi="Times New Roman"/>
          <w:b/>
          <w:sz w:val="24"/>
          <w:szCs w:val="24"/>
        </w:rPr>
        <w:t>, побед</w:t>
      </w:r>
      <w:r w:rsidR="00D008DB">
        <w:rPr>
          <w:rFonts w:ascii="Times New Roman" w:hAnsi="Times New Roman"/>
          <w:b/>
          <w:sz w:val="24"/>
          <w:szCs w:val="24"/>
        </w:rPr>
        <w:t>ы</w:t>
      </w:r>
      <w:r w:rsidRPr="00BC22A0">
        <w:rPr>
          <w:rFonts w:ascii="Times New Roman" w:hAnsi="Times New Roman"/>
          <w:b/>
          <w:sz w:val="24"/>
          <w:szCs w:val="24"/>
        </w:rPr>
        <w:t xml:space="preserve"> 2016 года, </w:t>
      </w:r>
      <w:r w:rsidR="00D008DB">
        <w:rPr>
          <w:rFonts w:ascii="Times New Roman" w:hAnsi="Times New Roman"/>
          <w:b/>
          <w:sz w:val="24"/>
          <w:szCs w:val="24"/>
        </w:rPr>
        <w:t>являющиеся</w:t>
      </w:r>
      <w:r w:rsidRPr="00BC22A0">
        <w:rPr>
          <w:rFonts w:ascii="Times New Roman" w:hAnsi="Times New Roman"/>
          <w:b/>
          <w:sz w:val="24"/>
          <w:szCs w:val="24"/>
        </w:rPr>
        <w:t xml:space="preserve"> ключевыми в сфере культуры муниципального</w:t>
      </w:r>
      <w:r w:rsidR="00D008DB">
        <w:rPr>
          <w:rFonts w:ascii="Times New Roman" w:hAnsi="Times New Roman"/>
          <w:b/>
          <w:sz w:val="24"/>
          <w:szCs w:val="24"/>
        </w:rPr>
        <w:t xml:space="preserve"> образования автономного округа</w:t>
      </w:r>
    </w:p>
    <w:p w:rsidR="00522C39" w:rsidRPr="00B065BC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5BC">
        <w:rPr>
          <w:rFonts w:ascii="Times New Roman" w:hAnsi="Times New Roman" w:cs="Times New Roman"/>
          <w:sz w:val="24"/>
          <w:szCs w:val="24"/>
        </w:rPr>
        <w:t>- достигнуты плановые показатели эффективности деятельности муниципальных бюджетных учреждений культуры, сохранена стабильность в деятельности, направленной на создание условий для творческой самореализации населения, развитие традиционного народного художественного творчества, поддержку талантливых и одаренных детей, обеспечение доступа граждан к информации и услугам в сфере культуры;</w:t>
      </w:r>
    </w:p>
    <w:p w:rsidR="00522C39" w:rsidRPr="00B065BC" w:rsidRDefault="00522C39" w:rsidP="0052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5BC">
        <w:rPr>
          <w:rFonts w:ascii="Times New Roman" w:hAnsi="Times New Roman" w:cs="Times New Roman"/>
          <w:sz w:val="24"/>
          <w:szCs w:val="24"/>
        </w:rPr>
        <w:t>- достигнуты плановые показатели, определенные майскими указами Президента РФ;</w:t>
      </w:r>
    </w:p>
    <w:p w:rsidR="00522C39" w:rsidRPr="00B065BC" w:rsidRDefault="00522C39" w:rsidP="00522C3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22E0">
        <w:rPr>
          <w:rFonts w:ascii="Times New Roman" w:hAnsi="Times New Roman"/>
          <w:sz w:val="24"/>
          <w:szCs w:val="24"/>
        </w:rPr>
        <w:t>-</w:t>
      </w:r>
      <w:r w:rsidRPr="00B065B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065BC">
        <w:rPr>
          <w:rFonts w:ascii="Times New Roman" w:hAnsi="Times New Roman"/>
          <w:sz w:val="24"/>
          <w:szCs w:val="24"/>
        </w:rPr>
        <w:t>вокальному ансамблю «Славяне» присвоено звание «Народный самодеятельный коллектив», детско-юношескому хореографическому коллективу «</w:t>
      </w:r>
      <w:r w:rsidRPr="00B065BC">
        <w:rPr>
          <w:rFonts w:ascii="Times New Roman" w:hAnsi="Times New Roman"/>
          <w:sz w:val="24"/>
          <w:szCs w:val="24"/>
          <w:lang w:val="en-US"/>
        </w:rPr>
        <w:t>River</w:t>
      </w:r>
      <w:r w:rsidRPr="00B065BC">
        <w:rPr>
          <w:rFonts w:ascii="Times New Roman" w:hAnsi="Times New Roman"/>
          <w:sz w:val="24"/>
          <w:szCs w:val="24"/>
        </w:rPr>
        <w:t>» - звание «Образцовый художественный коллектив».</w:t>
      </w:r>
    </w:p>
    <w:p w:rsidR="00522C39" w:rsidRPr="00B065BC" w:rsidRDefault="00522C39" w:rsidP="00522C3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B065BC">
        <w:rPr>
          <w:rFonts w:ascii="Times New Roman" w:hAnsi="Times New Roman"/>
          <w:sz w:val="24"/>
          <w:szCs w:val="24"/>
        </w:rPr>
        <w:t xml:space="preserve">- творческие коллективы муниципального бюджетного учреждения «Культурно-досуговый центр «Октябрь» </w:t>
      </w:r>
      <w:r w:rsidRPr="004F7BE3">
        <w:rPr>
          <w:rFonts w:ascii="Times New Roman" w:hAnsi="Times New Roman"/>
          <w:sz w:val="24"/>
          <w:szCs w:val="24"/>
        </w:rPr>
        <w:t>удостоены</w:t>
      </w:r>
      <w:r w:rsidRPr="004F7BE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F7BE3">
        <w:rPr>
          <w:rFonts w:ascii="Times New Roman" w:hAnsi="Times New Roman"/>
          <w:sz w:val="24"/>
          <w:szCs w:val="24"/>
        </w:rPr>
        <w:t>28 дипломов высшей</w:t>
      </w:r>
      <w:r w:rsidRPr="00B065BC">
        <w:rPr>
          <w:rFonts w:ascii="Times New Roman" w:hAnsi="Times New Roman"/>
          <w:sz w:val="24"/>
          <w:szCs w:val="24"/>
        </w:rPr>
        <w:t xml:space="preserve"> степени фестивалей и конкурсов международного, всероссийского, регионального значений;</w:t>
      </w:r>
      <w:r w:rsidRPr="00B065BC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522C39" w:rsidRPr="00B065BC" w:rsidRDefault="00522C39" w:rsidP="00522C3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065B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22C39" w:rsidRPr="00BC22A0" w:rsidRDefault="00522C39" w:rsidP="00522C39">
      <w:pPr>
        <w:pStyle w:val="a6"/>
        <w:widowControl w:val="0"/>
        <w:numPr>
          <w:ilvl w:val="0"/>
          <w:numId w:val="2"/>
        </w:numPr>
        <w:tabs>
          <w:tab w:val="left" w:pos="-4536"/>
          <w:tab w:val="left" w:pos="109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22A0">
        <w:rPr>
          <w:rFonts w:ascii="Times New Roman" w:hAnsi="Times New Roman"/>
          <w:b/>
          <w:sz w:val="24"/>
          <w:szCs w:val="24"/>
        </w:rPr>
        <w:t xml:space="preserve"> </w:t>
      </w:r>
      <w:bookmarkStart w:id="7" w:name="_Toc368064875"/>
      <w:r w:rsidRPr="00BC22A0">
        <w:rPr>
          <w:rFonts w:ascii="Times New Roman" w:hAnsi="Times New Roman"/>
          <w:b/>
          <w:sz w:val="24"/>
          <w:szCs w:val="24"/>
        </w:rPr>
        <w:t>Перспективы развития учреждений культуры на территории муниципального образования:</w:t>
      </w:r>
      <w:bookmarkStart w:id="8" w:name="_Toc368064876"/>
      <w:bookmarkStart w:id="9" w:name="_Toc341533106"/>
      <w:bookmarkStart w:id="10" w:name="_Toc311641118"/>
      <w:bookmarkStart w:id="11" w:name="_Toc311626776"/>
      <w:bookmarkEnd w:id="7"/>
    </w:p>
    <w:p w:rsidR="00522C39" w:rsidRPr="008F365E" w:rsidRDefault="00522C39" w:rsidP="00522C39">
      <w:pPr>
        <w:pStyle w:val="a6"/>
        <w:widowControl w:val="0"/>
        <w:numPr>
          <w:ilvl w:val="1"/>
          <w:numId w:val="2"/>
        </w:numPr>
        <w:tabs>
          <w:tab w:val="left" w:pos="-4536"/>
          <w:tab w:val="left" w:pos="1098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65E">
        <w:rPr>
          <w:rFonts w:ascii="Times New Roman" w:hAnsi="Times New Roman"/>
          <w:sz w:val="24"/>
          <w:szCs w:val="24"/>
        </w:rPr>
        <w:t>задачи, перспективы развития отдельных направлений или учреждений</w:t>
      </w:r>
      <w:bookmarkEnd w:id="8"/>
      <w:bookmarkEnd w:id="9"/>
      <w:bookmarkEnd w:id="10"/>
      <w:bookmarkEnd w:id="11"/>
      <w:r w:rsidRPr="008F365E">
        <w:rPr>
          <w:rFonts w:ascii="Times New Roman" w:hAnsi="Times New Roman"/>
          <w:sz w:val="24"/>
          <w:szCs w:val="24"/>
        </w:rPr>
        <w:t>;</w:t>
      </w:r>
    </w:p>
    <w:p w:rsidR="00522C39" w:rsidRPr="00915EA3" w:rsidRDefault="00522C39" w:rsidP="00522C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A20">
        <w:rPr>
          <w:rFonts w:ascii="Times New Roman" w:hAnsi="Times New Roman"/>
          <w:sz w:val="24"/>
          <w:szCs w:val="24"/>
        </w:rPr>
        <w:t xml:space="preserve">В 2017 году управлением культуры Администрации города Ханты-Мансийска и подведомственными учреждениями будут продолжены мероприятия, направленные на реализацию положений Указа Президента РФ от </w:t>
      </w:r>
      <w:r w:rsidRPr="00997A20">
        <w:rPr>
          <w:rFonts w:ascii="Times New Roman" w:hAnsi="Times New Roman"/>
          <w:bCs/>
          <w:sz w:val="24"/>
          <w:szCs w:val="24"/>
        </w:rPr>
        <w:t xml:space="preserve">7 мая 2012 года №597 «О мероприятиях по реализации государственной социальной политики», достижение контрольных значений </w:t>
      </w:r>
      <w:r w:rsidRPr="00915EA3">
        <w:rPr>
          <w:rFonts w:ascii="Times New Roman" w:hAnsi="Times New Roman"/>
          <w:bCs/>
          <w:sz w:val="24"/>
          <w:szCs w:val="24"/>
        </w:rPr>
        <w:t>показателей Стратегии развития информационного общества в Российской Федерации (от 7 февраля 2008 года № Пр-212),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5EA3">
        <w:rPr>
          <w:rFonts w:ascii="Times New Roman" w:hAnsi="Times New Roman"/>
          <w:bCs/>
          <w:sz w:val="24"/>
          <w:szCs w:val="24"/>
        </w:rPr>
        <w:t>Стратегией государственной культурной политики до 2030 года (</w:t>
      </w:r>
      <w:r w:rsidRPr="00915EA3">
        <w:rPr>
          <w:rFonts w:ascii="Times New Roman" w:eastAsia="Times New Roman" w:hAnsi="Times New Roman"/>
          <w:sz w:val="24"/>
          <w:szCs w:val="24"/>
          <w:lang w:eastAsia="ru-RU"/>
        </w:rPr>
        <w:t>от 29</w:t>
      </w:r>
      <w:proofErr w:type="gramEnd"/>
      <w:r w:rsidRPr="00915EA3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2016 года №326-р),</w:t>
      </w:r>
      <w:r w:rsidRPr="00915E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5EA3">
        <w:rPr>
          <w:rFonts w:ascii="Times New Roman" w:hAnsi="Times New Roman"/>
          <w:bCs/>
          <w:sz w:val="24"/>
          <w:szCs w:val="24"/>
        </w:rPr>
        <w:t>муниципальных</w:t>
      </w:r>
      <w:r w:rsidRPr="00915E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5EA3">
        <w:rPr>
          <w:rFonts w:ascii="Times New Roman" w:hAnsi="Times New Roman"/>
          <w:sz w:val="24"/>
          <w:szCs w:val="24"/>
        </w:rPr>
        <w:t xml:space="preserve">заданий на оказание муниципальных услуг (выполнение работ), творческие проекты будут посвящены </w:t>
      </w:r>
      <w:r>
        <w:rPr>
          <w:rFonts w:ascii="Times New Roman" w:hAnsi="Times New Roman"/>
          <w:sz w:val="24"/>
          <w:szCs w:val="24"/>
        </w:rPr>
        <w:t>435 –</w:t>
      </w:r>
      <w:proofErr w:type="spellStart"/>
      <w:r>
        <w:rPr>
          <w:rFonts w:ascii="Times New Roman" w:hAnsi="Times New Roman"/>
          <w:sz w:val="24"/>
          <w:szCs w:val="24"/>
        </w:rPr>
        <w:t>летию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5EA3">
        <w:rPr>
          <w:rFonts w:ascii="Times New Roman" w:hAnsi="Times New Roman"/>
          <w:sz w:val="24"/>
          <w:szCs w:val="24"/>
        </w:rPr>
        <w:t xml:space="preserve"> города</w:t>
      </w:r>
      <w:r>
        <w:rPr>
          <w:rFonts w:ascii="Times New Roman" w:hAnsi="Times New Roman"/>
          <w:sz w:val="24"/>
          <w:szCs w:val="24"/>
        </w:rPr>
        <w:t xml:space="preserve"> Ханты-Мансийска,  Году Здоровья в Югре и Году Экологии в России</w:t>
      </w:r>
      <w:r w:rsidRPr="00915EA3">
        <w:rPr>
          <w:rFonts w:ascii="Times New Roman" w:hAnsi="Times New Roman"/>
          <w:sz w:val="24"/>
          <w:szCs w:val="24"/>
        </w:rPr>
        <w:t>.</w:t>
      </w:r>
    </w:p>
    <w:p w:rsidR="00522C39" w:rsidRDefault="00522C39" w:rsidP="00522C39">
      <w:pPr>
        <w:pStyle w:val="a6"/>
        <w:widowControl w:val="0"/>
        <w:tabs>
          <w:tab w:val="left" w:pos="-4536"/>
          <w:tab w:val="left" w:pos="1098"/>
          <w:tab w:val="left" w:pos="1134"/>
        </w:tabs>
        <w:spacing w:after="0" w:line="240" w:lineRule="auto"/>
        <w:ind w:left="1722"/>
        <w:jc w:val="both"/>
        <w:rPr>
          <w:rFonts w:ascii="Times New Roman" w:hAnsi="Times New Roman"/>
          <w:sz w:val="24"/>
          <w:szCs w:val="24"/>
        </w:rPr>
      </w:pPr>
    </w:p>
    <w:p w:rsidR="00522C39" w:rsidRPr="00BC22A0" w:rsidRDefault="00522C39" w:rsidP="00522C39">
      <w:pPr>
        <w:widowControl w:val="0"/>
        <w:tabs>
          <w:tab w:val="left" w:pos="-4536"/>
          <w:tab w:val="left" w:pos="1098"/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8.2. </w:t>
      </w:r>
      <w:r w:rsidRPr="00BC22A0">
        <w:rPr>
          <w:rFonts w:ascii="Times New Roman" w:eastAsia="Calibri" w:hAnsi="Times New Roman" w:cs="Times New Roman"/>
          <w:sz w:val="24"/>
          <w:szCs w:val="24"/>
        </w:rPr>
        <w:t>основные изменения, которые произойдут в отрасли в 2017 году.</w:t>
      </w:r>
    </w:p>
    <w:p w:rsidR="00522C39" w:rsidRPr="00915EA3" w:rsidRDefault="00522C39" w:rsidP="00522C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EA3">
        <w:rPr>
          <w:rFonts w:ascii="Times New Roman" w:hAnsi="Times New Roman"/>
          <w:sz w:val="24"/>
          <w:szCs w:val="24"/>
        </w:rPr>
        <w:t>Прогнозируемая ситуация в отрасли на 201</w:t>
      </w:r>
      <w:r>
        <w:rPr>
          <w:rFonts w:ascii="Times New Roman" w:hAnsi="Times New Roman"/>
          <w:sz w:val="24"/>
          <w:szCs w:val="24"/>
        </w:rPr>
        <w:t>7</w:t>
      </w:r>
      <w:r w:rsidRPr="00915EA3">
        <w:rPr>
          <w:rFonts w:ascii="Times New Roman" w:hAnsi="Times New Roman"/>
          <w:sz w:val="24"/>
          <w:szCs w:val="24"/>
        </w:rPr>
        <w:t xml:space="preserve"> год – сохранение поступательной динамики развития, достижение показателей и выполнение мероприятий, предусмотренных «дорожной картой» в сфере культуры в городе Ханты-Мансийске, укрепление материально-технической базы учреждений.</w:t>
      </w:r>
    </w:p>
    <w:p w:rsidR="00522C39" w:rsidRPr="0001425C" w:rsidRDefault="00522C39" w:rsidP="00522C39">
      <w:pPr>
        <w:widowControl w:val="0"/>
        <w:tabs>
          <w:tab w:val="left" w:pos="-4536"/>
          <w:tab w:val="left" w:pos="1098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2C39" w:rsidRPr="0001425C" w:rsidRDefault="00522C39" w:rsidP="00522C39">
      <w:pPr>
        <w:pStyle w:val="a6"/>
        <w:widowControl w:val="0"/>
        <w:numPr>
          <w:ilvl w:val="0"/>
          <w:numId w:val="2"/>
        </w:numPr>
        <w:tabs>
          <w:tab w:val="left" w:pos="-4536"/>
          <w:tab w:val="left" w:pos="1098"/>
          <w:tab w:val="left" w:pos="1134"/>
        </w:tabs>
        <w:spacing w:after="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425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12" w:name="_Toc368064878"/>
      <w:r w:rsidRPr="0001425C">
        <w:rPr>
          <w:rFonts w:ascii="Times New Roman" w:hAnsi="Times New Roman"/>
          <w:b/>
          <w:sz w:val="24"/>
          <w:szCs w:val="24"/>
        </w:rPr>
        <w:t>Основные памятные и юбилейные даты в 2017 году</w:t>
      </w:r>
      <w:bookmarkEnd w:id="12"/>
      <w:r w:rsidRPr="0001425C">
        <w:rPr>
          <w:rFonts w:ascii="Times New Roman" w:hAnsi="Times New Roman"/>
          <w:sz w:val="24"/>
          <w:szCs w:val="24"/>
        </w:rPr>
        <w:t xml:space="preserve"> – 435 лет городу Ханты-Мансийску (сентябрь 2017)</w:t>
      </w:r>
      <w:r>
        <w:rPr>
          <w:rFonts w:ascii="Times New Roman" w:hAnsi="Times New Roman"/>
          <w:sz w:val="24"/>
          <w:szCs w:val="24"/>
        </w:rPr>
        <w:t>.</w:t>
      </w:r>
    </w:p>
    <w:p w:rsidR="00DE13F5" w:rsidRPr="0001425C" w:rsidRDefault="00DE13F5" w:rsidP="00522C39">
      <w:pPr>
        <w:pStyle w:val="a6"/>
        <w:widowControl w:val="0"/>
        <w:tabs>
          <w:tab w:val="left" w:pos="-4536"/>
          <w:tab w:val="left" w:pos="1098"/>
          <w:tab w:val="left" w:pos="1134"/>
        </w:tabs>
        <w:spacing w:after="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1425C" w:rsidRDefault="0001425C" w:rsidP="00386CC4">
      <w:pPr>
        <w:pStyle w:val="afa"/>
        <w:rPr>
          <w:sz w:val="28"/>
          <w:szCs w:val="28"/>
          <w:lang w:val="ru-RU"/>
        </w:rPr>
      </w:pPr>
      <w:bookmarkStart w:id="13" w:name="_Toc368064879"/>
      <w:bookmarkEnd w:id="0"/>
    </w:p>
    <w:p w:rsidR="00B56725" w:rsidRPr="005228B4" w:rsidRDefault="00B56725" w:rsidP="00B56725">
      <w:pPr>
        <w:pStyle w:val="afa"/>
        <w:rPr>
          <w:b w:val="0"/>
          <w:sz w:val="28"/>
          <w:szCs w:val="28"/>
          <w:lang w:val="ru-RU"/>
        </w:rPr>
      </w:pPr>
      <w:bookmarkStart w:id="14" w:name="_Toc368064880"/>
      <w:bookmarkEnd w:id="13"/>
      <w:r w:rsidRPr="00B56725">
        <w:rPr>
          <w:sz w:val="28"/>
          <w:szCs w:val="28"/>
        </w:rPr>
        <w:t>III</w:t>
      </w:r>
      <w:r w:rsidRPr="00B56725">
        <w:rPr>
          <w:sz w:val="28"/>
          <w:szCs w:val="28"/>
          <w:lang w:val="ru-RU"/>
        </w:rPr>
        <w:t xml:space="preserve">. Характеристика учреждений культуры </w:t>
      </w:r>
      <w:r w:rsidRPr="00B56725">
        <w:rPr>
          <w:sz w:val="28"/>
          <w:szCs w:val="28"/>
          <w:lang w:val="ru-RU"/>
        </w:rPr>
        <w:br/>
        <w:t>муниципального образования по типам</w:t>
      </w:r>
    </w:p>
    <w:p w:rsidR="00B56725" w:rsidRPr="00B56725" w:rsidRDefault="00B56725" w:rsidP="00B56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25">
        <w:rPr>
          <w:rFonts w:ascii="Times New Roman" w:hAnsi="Times New Roman" w:cs="Times New Roman"/>
          <w:b/>
          <w:sz w:val="24"/>
          <w:szCs w:val="24"/>
        </w:rPr>
        <w:t xml:space="preserve">3.1.Учреждения культурно-досугового типа </w:t>
      </w:r>
    </w:p>
    <w:p w:rsidR="004F7BE3" w:rsidRPr="004F7BE3" w:rsidRDefault="004F7BE3" w:rsidP="004F7BE3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4F7BE3">
        <w:rPr>
          <w:sz w:val="24"/>
          <w:szCs w:val="24"/>
        </w:rPr>
        <w:t xml:space="preserve"> 3.1.1. Общая характеристика учреждений культурно-досугового типа автономного округа. Изменение типа учреждений, упразднение учреждений:</w:t>
      </w:r>
    </w:p>
    <w:p w:rsidR="004F7BE3" w:rsidRPr="004F7BE3" w:rsidRDefault="004F7BE3" w:rsidP="004F7BE3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4F7BE3">
        <w:rPr>
          <w:sz w:val="24"/>
          <w:szCs w:val="24"/>
        </w:rPr>
        <w:t xml:space="preserve">а) классификация по типам учреждений </w:t>
      </w:r>
    </w:p>
    <w:p w:rsidR="004F7BE3" w:rsidRPr="004F7BE3" w:rsidRDefault="004F7BE3" w:rsidP="004F7BE3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>Муниципальное бюджетное учреждение «Культурно-досуговый центр «Октябрь»</w:t>
      </w:r>
      <w:r w:rsidRPr="004F7B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Учреждение)</w:t>
      </w:r>
      <w:r w:rsidRPr="004F7BE3">
        <w:rPr>
          <w:rFonts w:ascii="Times New Roman" w:hAnsi="Times New Roman" w:cs="Times New Roman"/>
          <w:sz w:val="24"/>
          <w:szCs w:val="24"/>
        </w:rPr>
        <w:t xml:space="preserve"> - единственное в городе Ханты-Мансийске учреждение культурно-досугового типа, призванное организовывать досуг населения города посредством проведения культурно-массовых мероприятий и организации работы любительских клубных формирований: коллективов, студий и кружков, объединений и клубов по интересам. </w:t>
      </w:r>
    </w:p>
    <w:p w:rsidR="004F7BE3" w:rsidRPr="004F7BE3" w:rsidRDefault="004F7BE3" w:rsidP="004F7BE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BE3">
        <w:rPr>
          <w:rFonts w:ascii="Times New Roman" w:hAnsi="Times New Roman"/>
          <w:color w:val="000000"/>
          <w:sz w:val="24"/>
          <w:szCs w:val="24"/>
        </w:rPr>
        <w:t>Учреждение создано распоряжением мэра города от 14.01.2003 года № 12-р для достижения стратегических целей сохранения и развития культуры и искусства города Ханты-Мансийска с учетом социально-экономических особенностей города, интересов и культурных запросов различных категорий населения, состояния профессионального искусства и традиций народного творчества, формирования комфортной и гармоничной среды в городе. В состав Учреждения</w:t>
      </w:r>
      <w:r w:rsidRPr="004F7BE3">
        <w:rPr>
          <w:rFonts w:ascii="Times New Roman" w:hAnsi="Times New Roman"/>
          <w:sz w:val="24"/>
          <w:szCs w:val="24"/>
        </w:rPr>
        <w:t xml:space="preserve"> на правах отдела входит Клуб «Орфей», расположенный в районе ОМК. </w:t>
      </w:r>
    </w:p>
    <w:p w:rsidR="004F7BE3" w:rsidRPr="004F7BE3" w:rsidRDefault="004F7BE3" w:rsidP="004F7BE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BE3">
        <w:rPr>
          <w:rFonts w:ascii="Times New Roman" w:hAnsi="Times New Roman"/>
          <w:sz w:val="24"/>
          <w:szCs w:val="24"/>
        </w:rPr>
        <w:t>Распоряжением Администрации города Ханты-Мансийска от 07.10.2010 №332-р «О создании муниципальных бюджетных учреждений в Администрации города Ханты-Мансийска» в соответствии с Федеральным законом Российской Федерации от 8 мая 2010 года N83-ФЗ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изменён тип Учреждения. Приказом Департамента муниципальной собственности Администрации города Ханты-Мансийска от 22.12.2010 №1498 утвержден Устав муниципального бюджетного учреждения «Культурно-досуговый центр «Октябрь».</w:t>
      </w:r>
    </w:p>
    <w:p w:rsidR="004F7BE3" w:rsidRPr="004F7BE3" w:rsidRDefault="004F7BE3" w:rsidP="004F7BE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409"/>
        <w:gridCol w:w="2410"/>
        <w:gridCol w:w="2126"/>
      </w:tblGrid>
      <w:tr w:rsidR="004F7BE3" w:rsidRPr="004F7BE3" w:rsidTr="004F7BE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учреждения с указанием формы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адрес, контактный телефон, </w:t>
            </w:r>
            <w:r w:rsidRPr="004F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(АУП, названия отделов)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штатных сотрудников</w:t>
            </w:r>
          </w:p>
        </w:tc>
      </w:tr>
      <w:tr w:rsidR="004F7BE3" w:rsidRPr="004F7BE3" w:rsidTr="004F7BE3">
        <w:trPr>
          <w:trHeight w:val="26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функционирующие по административно-территориальному признаку </w:t>
            </w:r>
          </w:p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с универсально-комплексным характером деятельности</w:t>
            </w:r>
          </w:p>
        </w:tc>
      </w:tr>
      <w:tr w:rsidR="004F7BE3" w:rsidRPr="004F7BE3" w:rsidTr="004F7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8153DD">
            <w:pPr>
              <w:pStyle w:val="210"/>
              <w:numPr>
                <w:ilvl w:val="0"/>
                <w:numId w:val="26"/>
              </w:numPr>
              <w:ind w:left="0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8153DD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  <w:r w:rsidRPr="004F7BE3">
              <w:rPr>
                <w:sz w:val="24"/>
                <w:szCs w:val="24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8153DD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  <w:r w:rsidRPr="004F7BE3">
              <w:rPr>
                <w:sz w:val="24"/>
                <w:szCs w:val="24"/>
              </w:rPr>
              <w:t>628012,</w:t>
            </w:r>
          </w:p>
          <w:p w:rsidR="004F7BE3" w:rsidRPr="004F7BE3" w:rsidRDefault="004F7BE3" w:rsidP="008153DD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  <w:r w:rsidRPr="004F7BE3">
              <w:rPr>
                <w:sz w:val="24"/>
                <w:szCs w:val="24"/>
              </w:rPr>
              <w:t>г. Ханты-Мансийск, ул. Дзержинского, 7</w:t>
            </w:r>
          </w:p>
          <w:p w:rsidR="004F7BE3" w:rsidRPr="004F7BE3" w:rsidRDefault="004F7BE3" w:rsidP="008153DD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  <w:r w:rsidRPr="004F7BE3">
              <w:rPr>
                <w:sz w:val="24"/>
                <w:szCs w:val="24"/>
              </w:rPr>
              <w:t>8(3467)33-21-44</w:t>
            </w:r>
          </w:p>
          <w:p w:rsidR="004F7BE3" w:rsidRPr="004F7BE3" w:rsidRDefault="004F7BE3" w:rsidP="008153DD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F7BE3">
              <w:rPr>
                <w:sz w:val="24"/>
                <w:szCs w:val="24"/>
                <w:lang w:val="en-US"/>
              </w:rPr>
              <w:t>Kdc-hm@mail</w:t>
            </w:r>
            <w:proofErr w:type="spellEnd"/>
            <w:r w:rsidRPr="004F7BE3">
              <w:rPr>
                <w:sz w:val="24"/>
                <w:szCs w:val="24"/>
              </w:rPr>
              <w:t>.</w:t>
            </w:r>
            <w:proofErr w:type="spellStart"/>
            <w:r w:rsidRPr="004F7BE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815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АУП:</w:t>
            </w:r>
          </w:p>
          <w:p w:rsidR="004F7BE3" w:rsidRPr="004F7BE3" w:rsidRDefault="004F7BE3" w:rsidP="00815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F7BE3" w:rsidRPr="004F7BE3" w:rsidRDefault="004F7BE3" w:rsidP="008153DD">
            <w:pPr>
              <w:pStyle w:val="a6"/>
              <w:numPr>
                <w:ilvl w:val="0"/>
                <w:numId w:val="28"/>
              </w:numPr>
              <w:tabs>
                <w:tab w:val="left" w:pos="175"/>
              </w:tabs>
              <w:spacing w:after="0" w:line="240" w:lineRule="auto"/>
              <w:ind w:left="0" w:hanging="1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4 заместителя директора,</w:t>
            </w:r>
          </w:p>
          <w:p w:rsidR="004F7BE3" w:rsidRPr="004F7BE3" w:rsidRDefault="004F7BE3" w:rsidP="008153DD">
            <w:pPr>
              <w:pStyle w:val="a6"/>
              <w:numPr>
                <w:ilvl w:val="0"/>
                <w:numId w:val="28"/>
              </w:numPr>
              <w:tabs>
                <w:tab w:val="left" w:pos="175"/>
              </w:tabs>
              <w:spacing w:after="0" w:line="240" w:lineRule="auto"/>
              <w:ind w:left="0" w:hanging="1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4F7BE3" w:rsidRPr="004F7BE3" w:rsidRDefault="004F7BE3" w:rsidP="008153DD">
            <w:pPr>
              <w:pStyle w:val="a6"/>
              <w:numPr>
                <w:ilvl w:val="0"/>
                <w:numId w:val="28"/>
              </w:numPr>
              <w:tabs>
                <w:tab w:val="left" w:pos="175"/>
              </w:tabs>
              <w:spacing w:after="0" w:line="240" w:lineRule="auto"/>
              <w:ind w:left="0" w:hanging="1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юрисконсульт.</w:t>
            </w:r>
          </w:p>
          <w:p w:rsidR="004F7BE3" w:rsidRPr="004F7BE3" w:rsidRDefault="004F7BE3" w:rsidP="00815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Отделы:</w:t>
            </w:r>
          </w:p>
          <w:p w:rsidR="004F7BE3" w:rsidRPr="004F7BE3" w:rsidRDefault="004F7BE3" w:rsidP="008153DD">
            <w:pPr>
              <w:pStyle w:val="a6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 отдел художественного творчества;</w:t>
            </w:r>
          </w:p>
          <w:p w:rsidR="004F7BE3" w:rsidRPr="004F7BE3" w:rsidRDefault="004F7BE3" w:rsidP="008153DD">
            <w:pPr>
              <w:pStyle w:val="a6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lastRenderedPageBreak/>
              <w:t>- творческий отдел;</w:t>
            </w:r>
          </w:p>
          <w:p w:rsidR="004F7BE3" w:rsidRPr="004F7BE3" w:rsidRDefault="004F7BE3" w:rsidP="008153DD">
            <w:pPr>
              <w:pStyle w:val="a6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ind w:left="0" w:right="-108" w:hanging="142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 отдел технического обеспечения мероприятий;</w:t>
            </w:r>
          </w:p>
          <w:p w:rsidR="004F7BE3" w:rsidRPr="004F7BE3" w:rsidRDefault="004F7BE3" w:rsidP="008153DD">
            <w:pPr>
              <w:pStyle w:val="a6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 театрально-зрелищный отдел;</w:t>
            </w:r>
          </w:p>
          <w:p w:rsidR="004F7BE3" w:rsidRPr="004F7BE3" w:rsidRDefault="004F7BE3" w:rsidP="008153DD">
            <w:pPr>
              <w:pStyle w:val="a6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 художественно-постановочный отдел;</w:t>
            </w:r>
          </w:p>
          <w:p w:rsidR="004F7BE3" w:rsidRPr="004F7BE3" w:rsidRDefault="004F7BE3" w:rsidP="008153DD">
            <w:pPr>
              <w:pStyle w:val="a6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 бухгалтерия;</w:t>
            </w:r>
          </w:p>
          <w:p w:rsidR="004F7BE3" w:rsidRPr="004F7BE3" w:rsidRDefault="004F7BE3" w:rsidP="008153DD">
            <w:pPr>
              <w:pStyle w:val="a6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 студия звукозаписи.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8153DD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  <w:r w:rsidRPr="004F7BE3">
              <w:rPr>
                <w:sz w:val="24"/>
                <w:szCs w:val="24"/>
              </w:rPr>
              <w:lastRenderedPageBreak/>
              <w:t>127</w:t>
            </w:r>
          </w:p>
        </w:tc>
      </w:tr>
    </w:tbl>
    <w:p w:rsidR="004F7BE3" w:rsidRPr="004F7BE3" w:rsidRDefault="004F7BE3" w:rsidP="004F7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B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б) общие сведения об учреждении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3"/>
        <w:gridCol w:w="992"/>
        <w:gridCol w:w="850"/>
        <w:gridCol w:w="851"/>
        <w:gridCol w:w="1275"/>
      </w:tblGrid>
      <w:tr w:rsidR="004F7BE3" w:rsidRPr="004F7BE3" w:rsidTr="004F7BE3">
        <w:tc>
          <w:tcPr>
            <w:tcW w:w="567" w:type="dxa"/>
            <w:vMerge w:val="restart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3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культурно-досугового типа</w:t>
            </w:r>
          </w:p>
        </w:tc>
        <w:tc>
          <w:tcPr>
            <w:tcW w:w="2976" w:type="dxa"/>
            <w:gridSpan w:val="3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селе</w:t>
            </w:r>
          </w:p>
        </w:tc>
      </w:tr>
      <w:tr w:rsidR="004F7BE3" w:rsidRPr="004F7BE3" w:rsidTr="004F7BE3">
        <w:tc>
          <w:tcPr>
            <w:tcW w:w="567" w:type="dxa"/>
            <w:vMerge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Число учреждений культурно-досугового типа муниципального образования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Число зданий: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1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арендованные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Число зрительных залов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Всего посадочных мест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692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692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Число культурно-массовых мероприятий всего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Доля прироста числа участников культурно-массовых мероприятий (в процентах по отношению к предыдущему году)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  <w:r w:rsidRPr="004F7BE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19,2%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14,4%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- всего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Из числа штатных работников – со стажем менее 3-х лет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Из числа штатных работников – со стажем от 3-х до 10-ти лет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E3" w:rsidRPr="004F7BE3" w:rsidTr="004F7BE3">
        <w:tc>
          <w:tcPr>
            <w:tcW w:w="567" w:type="dxa"/>
          </w:tcPr>
          <w:p w:rsidR="004F7BE3" w:rsidRPr="004F7BE3" w:rsidRDefault="004F7BE3" w:rsidP="008153D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Из числа штатных работников – со стажем свыше 10-ти лет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BE3" w:rsidRPr="004F7BE3" w:rsidRDefault="004F7BE3" w:rsidP="008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3DD" w:rsidRDefault="008153DD" w:rsidP="004F7B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7BE3" w:rsidRPr="004F7BE3" w:rsidRDefault="004F7BE3" w:rsidP="004F7B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7BE3">
        <w:rPr>
          <w:rFonts w:ascii="Times New Roman" w:hAnsi="Times New Roman" w:cs="Times New Roman"/>
          <w:b/>
          <w:i/>
          <w:sz w:val="24"/>
          <w:szCs w:val="24"/>
        </w:rPr>
        <w:t>в) изменение типа учреждений, упразднение учреждений за период 2016 года</w:t>
      </w:r>
    </w:p>
    <w:p w:rsidR="004F7BE3" w:rsidRPr="004F7BE3" w:rsidRDefault="004F7BE3" w:rsidP="004F7BE3">
      <w:pPr>
        <w:pStyle w:val="afb"/>
        <w:ind w:firstLine="709"/>
        <w:rPr>
          <w:i/>
        </w:rPr>
      </w:pPr>
      <w:r w:rsidRPr="004F7BE3">
        <w:rPr>
          <w:b w:val="0"/>
        </w:rPr>
        <w:t xml:space="preserve">В отчетном </w:t>
      </w:r>
      <w:proofErr w:type="gramStart"/>
      <w:r w:rsidRPr="004F7BE3">
        <w:rPr>
          <w:b w:val="0"/>
        </w:rPr>
        <w:t>периоде</w:t>
      </w:r>
      <w:proofErr w:type="gramEnd"/>
      <w:r w:rsidRPr="004F7BE3">
        <w:rPr>
          <w:b w:val="0"/>
        </w:rPr>
        <w:t xml:space="preserve"> МБУ «Культурно-досуговый центр «Октябрь» не претерпел упразднений, изменений   по типу учреждений.</w:t>
      </w:r>
    </w:p>
    <w:p w:rsidR="004F7BE3" w:rsidRPr="004F7BE3" w:rsidRDefault="004F7BE3" w:rsidP="004F7BE3">
      <w:pPr>
        <w:rPr>
          <w:rFonts w:ascii="Times New Roman" w:hAnsi="Times New Roman" w:cs="Times New Roman"/>
          <w:sz w:val="24"/>
          <w:szCs w:val="24"/>
        </w:rPr>
      </w:pPr>
    </w:p>
    <w:p w:rsidR="004F7BE3" w:rsidRPr="004F7BE3" w:rsidRDefault="004F7BE3" w:rsidP="004F7BE3">
      <w:pPr>
        <w:pStyle w:val="af5"/>
        <w:ind w:firstLine="708"/>
        <w:rPr>
          <w:rFonts w:ascii="Times New Roman" w:hAnsi="Times New Roman"/>
          <w:b/>
          <w:i/>
          <w:sz w:val="24"/>
          <w:szCs w:val="24"/>
        </w:rPr>
      </w:pPr>
      <w:r w:rsidRPr="004F7BE3">
        <w:rPr>
          <w:rFonts w:ascii="Times New Roman" w:hAnsi="Times New Roman"/>
          <w:b/>
          <w:i/>
          <w:sz w:val="24"/>
          <w:szCs w:val="24"/>
        </w:rPr>
        <w:t xml:space="preserve">3.1.2. Культурно-массовые мероприятия по направлениям деятельности: </w:t>
      </w:r>
    </w:p>
    <w:p w:rsidR="004F7BE3" w:rsidRPr="004F7BE3" w:rsidRDefault="004F7BE3" w:rsidP="004F7BE3">
      <w:pPr>
        <w:pStyle w:val="af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F7BE3">
        <w:rPr>
          <w:rFonts w:ascii="Times New Roman" w:hAnsi="Times New Roman"/>
          <w:b/>
          <w:i/>
          <w:sz w:val="24"/>
          <w:szCs w:val="24"/>
        </w:rPr>
        <w:t xml:space="preserve">а) количественные показатели культурно-массовых мероприятий и их посетителей: </w:t>
      </w:r>
    </w:p>
    <w:p w:rsidR="004F7BE3" w:rsidRPr="004F7BE3" w:rsidRDefault="004F7BE3" w:rsidP="004F7BE3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992"/>
        <w:gridCol w:w="992"/>
        <w:gridCol w:w="995"/>
        <w:gridCol w:w="990"/>
        <w:gridCol w:w="992"/>
        <w:gridCol w:w="992"/>
      </w:tblGrid>
      <w:tr w:rsidR="004F7BE3" w:rsidRPr="004F7BE3" w:rsidTr="00DA22E0">
        <w:trPr>
          <w:trHeight w:val="376"/>
        </w:trPr>
        <w:tc>
          <w:tcPr>
            <w:tcW w:w="852" w:type="dxa"/>
            <w:vMerge w:val="restart"/>
            <w:shd w:val="clear" w:color="auto" w:fill="auto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</w:tr>
      <w:tr w:rsidR="004F7BE3" w:rsidRPr="004F7BE3" w:rsidTr="00DA22E0">
        <w:trPr>
          <w:trHeight w:val="393"/>
        </w:trPr>
        <w:tc>
          <w:tcPr>
            <w:tcW w:w="852" w:type="dxa"/>
            <w:vMerge/>
            <w:shd w:val="clear" w:color="auto" w:fill="auto"/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</w:tr>
      <w:tr w:rsidR="004F7BE3" w:rsidRPr="004F7BE3" w:rsidTr="00DA22E0">
        <w:trPr>
          <w:trHeight w:val="546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hideMark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ВСЕГО мероприятий, проводимых в учреждении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160478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170168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190281</w:t>
            </w:r>
          </w:p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BE3" w:rsidRPr="004F7BE3" w:rsidTr="00DA22E0">
        <w:trPr>
          <w:trHeight w:val="485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 (артисты, волонтеры, организаторы и т.д.</w:t>
            </w:r>
            <w:proofErr w:type="gramStart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4799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6908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BE3" w:rsidRPr="004F7BE3" w:rsidTr="00DA22E0">
        <w:trPr>
          <w:trHeight w:val="180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hideMark/>
          </w:tcPr>
          <w:p w:rsidR="004F7BE3" w:rsidRPr="004F7BE3" w:rsidRDefault="004F7BE3" w:rsidP="008153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учреждением    (7-НК)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97462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116184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132911</w:t>
            </w:r>
          </w:p>
        </w:tc>
      </w:tr>
      <w:tr w:rsidR="004F7BE3" w:rsidRPr="004F7BE3" w:rsidTr="00DA22E0">
        <w:trPr>
          <w:trHeight w:val="180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</w:tcPr>
          <w:p w:rsidR="004F7BE3" w:rsidRPr="004F7BE3" w:rsidRDefault="004F7BE3" w:rsidP="008153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BE3" w:rsidRPr="004F7BE3" w:rsidTr="00DA22E0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shd w:val="clear" w:color="auto" w:fill="auto"/>
            <w:hideMark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12132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21221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21917</w:t>
            </w:r>
          </w:p>
        </w:tc>
      </w:tr>
      <w:tr w:rsidR="004F7BE3" w:rsidRPr="004F7BE3" w:rsidTr="00DA22E0">
        <w:trPr>
          <w:trHeight w:val="264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</w:tr>
      <w:tr w:rsidR="004F7BE3" w:rsidRPr="004F7BE3" w:rsidTr="00DA22E0">
        <w:trPr>
          <w:trHeight w:val="264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для населения старше 24 лет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9858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12043</w:t>
            </w:r>
          </w:p>
        </w:tc>
      </w:tr>
      <w:tr w:rsidR="004F7BE3" w:rsidRPr="004F7BE3" w:rsidTr="00DA22E0">
        <w:trPr>
          <w:trHeight w:val="264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76255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84463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97606</w:t>
            </w:r>
          </w:p>
        </w:tc>
      </w:tr>
      <w:tr w:rsidR="004F7BE3" w:rsidRPr="004F7BE3" w:rsidTr="00DA22E0">
        <w:trPr>
          <w:trHeight w:val="216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платных мероприятий из них: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11930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12092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14133</w:t>
            </w:r>
          </w:p>
        </w:tc>
      </w:tr>
      <w:tr w:rsidR="004F7BE3" w:rsidRPr="004F7BE3" w:rsidTr="00DA22E0">
        <w:trPr>
          <w:trHeight w:val="204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8868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8883</w:t>
            </w:r>
          </w:p>
        </w:tc>
      </w:tr>
      <w:tr w:rsidR="004F7BE3" w:rsidRPr="004F7BE3" w:rsidTr="00DA22E0">
        <w:trPr>
          <w:trHeight w:val="216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F7BE3" w:rsidRPr="004F7BE3" w:rsidTr="00DA22E0">
        <w:trPr>
          <w:trHeight w:val="216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для населения старше 24 лет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</w:tr>
      <w:tr w:rsidR="004F7BE3" w:rsidRPr="004F7BE3" w:rsidTr="00DA22E0">
        <w:trPr>
          <w:trHeight w:val="216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5540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4F7BE3" w:rsidRPr="004F7BE3" w:rsidTr="00DA22E0">
        <w:trPr>
          <w:trHeight w:val="228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формам входящие в отчет 7-НК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97462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116184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132911</w:t>
            </w:r>
          </w:p>
        </w:tc>
      </w:tr>
      <w:tr w:rsidR="004F7BE3" w:rsidRPr="004F7BE3" w:rsidTr="00DA22E0">
        <w:trPr>
          <w:trHeight w:val="204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сборные концерты учреждения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14650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26605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35497</w:t>
            </w:r>
          </w:p>
        </w:tc>
      </w:tr>
      <w:tr w:rsidR="004F7BE3" w:rsidRPr="004F7BE3" w:rsidTr="00DA22E0">
        <w:trPr>
          <w:trHeight w:val="429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сольные концерты творческих коллективов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</w:tr>
      <w:tr w:rsidR="004F7BE3" w:rsidRPr="004F7BE3" w:rsidTr="00DA22E0">
        <w:trPr>
          <w:trHeight w:val="196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спектакли любительских коллективов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BE3" w:rsidRPr="004F7BE3" w:rsidTr="00DA22E0">
        <w:trPr>
          <w:trHeight w:val="228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танцевальные вечера/ дискотеки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6697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</w:p>
        </w:tc>
      </w:tr>
      <w:tr w:rsidR="004F7BE3" w:rsidRPr="004F7BE3" w:rsidTr="00DA22E0">
        <w:trPr>
          <w:trHeight w:val="240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выставки силами  учреждения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4F7BE3" w:rsidRPr="004F7BE3" w:rsidTr="00DA22E0">
        <w:trPr>
          <w:trHeight w:val="468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круглые столы, съезды, собрания и т.д.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BE3" w:rsidRPr="004F7BE3" w:rsidTr="00DA22E0">
        <w:trPr>
          <w:trHeight w:val="456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конкурсы и фестивали проводимые учреждением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5030</w:t>
            </w:r>
          </w:p>
        </w:tc>
      </w:tr>
      <w:tr w:rsidR="004F7BE3" w:rsidRPr="004F7BE3" w:rsidTr="00DA22E0">
        <w:trPr>
          <w:trHeight w:val="456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театрализованные представления, игровые программы и иные формы КД </w:t>
            </w:r>
            <w:r w:rsidRPr="004F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62882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67267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75950</w:t>
            </w:r>
          </w:p>
        </w:tc>
      </w:tr>
      <w:tr w:rsidR="004F7BE3" w:rsidRPr="004F7BE3" w:rsidTr="00DA22E0">
        <w:trPr>
          <w:trHeight w:val="268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массовые народные гуляния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4F7BE3" w:rsidRPr="004F7BE3" w:rsidTr="00DA22E0">
        <w:trPr>
          <w:trHeight w:val="268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киносеансы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BE3" w:rsidRPr="004F7BE3" w:rsidTr="00DA22E0">
        <w:trPr>
          <w:trHeight w:val="288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количества мероприятий по формам входящих в отчет 7-НК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7BE3" w:rsidRPr="004F7BE3" w:rsidTr="00DA22E0">
        <w:trPr>
          <w:trHeight w:val="288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5.11.1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7BE3" w:rsidRPr="004F7BE3" w:rsidTr="00DA22E0">
        <w:trPr>
          <w:trHeight w:val="432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5.11.2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7BE3" w:rsidRPr="004F7BE3" w:rsidTr="00DA22E0">
        <w:trPr>
          <w:trHeight w:val="263"/>
        </w:trPr>
        <w:tc>
          <w:tcPr>
            <w:tcW w:w="852" w:type="dxa"/>
            <w:shd w:val="clear" w:color="auto" w:fill="auto"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формам  не входящие в отчет 7-НК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63016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53984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57370</w:t>
            </w:r>
          </w:p>
        </w:tc>
      </w:tr>
      <w:tr w:rsidR="004F7BE3" w:rsidRPr="004F7BE3" w:rsidTr="00DA22E0">
        <w:trPr>
          <w:trHeight w:val="263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концерты звезд эстрады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5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4F7BE3" w:rsidRPr="004F7BE3" w:rsidTr="00DA22E0">
        <w:trPr>
          <w:trHeight w:val="263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спектакли профессиональных коллективов, цирковые представления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7170</w:t>
            </w:r>
          </w:p>
        </w:tc>
        <w:tc>
          <w:tcPr>
            <w:tcW w:w="995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11065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4F7BE3" w:rsidRPr="004F7BE3" w:rsidTr="00DA22E0">
        <w:trPr>
          <w:trHeight w:val="263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круглые столы, съезды, собрания и т.д.,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12614</w:t>
            </w:r>
          </w:p>
        </w:tc>
        <w:tc>
          <w:tcPr>
            <w:tcW w:w="995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5519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</w:tr>
      <w:tr w:rsidR="004F7BE3" w:rsidRPr="004F7BE3" w:rsidTr="00DA22E0">
        <w:trPr>
          <w:trHeight w:val="263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выставки,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17690</w:t>
            </w:r>
          </w:p>
        </w:tc>
        <w:tc>
          <w:tcPr>
            <w:tcW w:w="995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4F7BE3" w:rsidRPr="004F7BE3" w:rsidTr="00DA22E0">
        <w:trPr>
          <w:trHeight w:val="263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23742</w:t>
            </w:r>
          </w:p>
        </w:tc>
        <w:tc>
          <w:tcPr>
            <w:tcW w:w="995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29690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41528</w:t>
            </w:r>
          </w:p>
        </w:tc>
      </w:tr>
      <w:tr w:rsidR="004F7BE3" w:rsidRPr="004F7BE3" w:rsidTr="00DA22E0">
        <w:trPr>
          <w:trHeight w:val="263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Статус мероприятий: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7BE3" w:rsidRPr="004F7BE3" w:rsidTr="00DA22E0">
        <w:trPr>
          <w:trHeight w:val="263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135607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133997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154365</w:t>
            </w:r>
          </w:p>
        </w:tc>
      </w:tr>
      <w:tr w:rsidR="004F7BE3" w:rsidRPr="004F7BE3" w:rsidTr="00DA22E0">
        <w:trPr>
          <w:trHeight w:val="263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окружной, региональный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7366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8790</w:t>
            </w:r>
          </w:p>
        </w:tc>
      </w:tr>
      <w:tr w:rsidR="004F7BE3" w:rsidRPr="004F7BE3" w:rsidTr="00DA22E0">
        <w:trPr>
          <w:trHeight w:val="124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всероссийский, межрегиональный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10585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4F7BE3" w:rsidRPr="004F7BE3" w:rsidTr="00DA22E0">
        <w:trPr>
          <w:trHeight w:val="269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F7BE3" w:rsidRPr="004F7BE3" w:rsidTr="00DA22E0">
        <w:trPr>
          <w:trHeight w:val="216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7BE3" w:rsidRPr="004F7BE3" w:rsidTr="00DA22E0">
        <w:trPr>
          <w:trHeight w:val="216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патриотическое, гражданское воспитание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22995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55 482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79242</w:t>
            </w:r>
          </w:p>
        </w:tc>
      </w:tr>
      <w:tr w:rsidR="004F7BE3" w:rsidRPr="004F7BE3" w:rsidTr="00DA22E0">
        <w:trPr>
          <w:trHeight w:val="287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мероприятия, способствующие противодействию наркозависимости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</w:tr>
      <w:tr w:rsidR="004F7BE3" w:rsidRPr="004F7BE3" w:rsidTr="00DA22E0">
        <w:trPr>
          <w:trHeight w:val="278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мероприятия, способствующие толерантности и формированию единого этнокультурного пространства на территории ХМАО-Югры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21162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16920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39071</w:t>
            </w:r>
          </w:p>
        </w:tc>
      </w:tr>
      <w:tr w:rsidR="004F7BE3" w:rsidRPr="004F7BE3" w:rsidTr="00DA22E0">
        <w:trPr>
          <w:trHeight w:val="278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мероприятия для инвалидов и лиц с ОВЗ</w:t>
            </w:r>
          </w:p>
        </w:tc>
        <w:tc>
          <w:tcPr>
            <w:tcW w:w="992" w:type="dxa"/>
            <w:shd w:val="clear" w:color="auto" w:fill="auto"/>
            <w:noWrap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</w:tr>
      <w:tr w:rsidR="004F7BE3" w:rsidRPr="004F7BE3" w:rsidTr="00DA22E0">
        <w:trPr>
          <w:trHeight w:val="278"/>
        </w:trPr>
        <w:tc>
          <w:tcPr>
            <w:tcW w:w="85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402" w:type="dxa"/>
            <w:shd w:val="clear" w:color="auto" w:fill="auto"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мероприятия для старшего поколения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4519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F7BE3" w:rsidRPr="004F7BE3" w:rsidRDefault="004F7BE3" w:rsidP="00815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</w:tr>
    </w:tbl>
    <w:p w:rsidR="004F7BE3" w:rsidRPr="004F7BE3" w:rsidRDefault="004F7BE3" w:rsidP="004F7BE3">
      <w:pPr>
        <w:pStyle w:val="af5"/>
        <w:rPr>
          <w:rFonts w:ascii="Times New Roman" w:hAnsi="Times New Roman"/>
          <w:i/>
          <w:sz w:val="24"/>
          <w:szCs w:val="24"/>
        </w:rPr>
      </w:pPr>
    </w:p>
    <w:p w:rsidR="004F7BE3" w:rsidRPr="004F7BE3" w:rsidRDefault="004F7BE3" w:rsidP="004F7BE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4F7BE3">
        <w:rPr>
          <w:rFonts w:ascii="Times New Roman" w:hAnsi="Times New Roman"/>
          <w:b/>
          <w:i/>
          <w:sz w:val="24"/>
          <w:szCs w:val="24"/>
        </w:rPr>
        <w:t xml:space="preserve">           б) количественные показатели мероприятий,  способствующих сохранению традиционной культуры и формированию единого этнокультурного пространства на территории на территории ХМАО – Югры</w:t>
      </w:r>
    </w:p>
    <w:p w:rsidR="004F7BE3" w:rsidRPr="004F7BE3" w:rsidRDefault="004F7BE3" w:rsidP="004F7BE3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1503"/>
        <w:gridCol w:w="1343"/>
        <w:gridCol w:w="1570"/>
        <w:gridCol w:w="918"/>
      </w:tblGrid>
      <w:tr w:rsidR="004F7BE3" w:rsidRPr="004F7BE3" w:rsidTr="004F7B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Для детей и подростков  до 14 лет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</w:p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15 – 24 лет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Для других возрастных категорий населения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F7BE3" w:rsidRPr="004F7BE3" w:rsidTr="004F7B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E3" w:rsidRPr="004F7BE3" w:rsidRDefault="004F7BE3" w:rsidP="004F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BE3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4F7BE3">
              <w:rPr>
                <w:rFonts w:ascii="Times New Roman" w:hAnsi="Times New Roman"/>
                <w:sz w:val="24"/>
                <w:szCs w:val="24"/>
              </w:rPr>
              <w:t xml:space="preserve"> толерантности и формированию единого этнокультурного пространства на территории ХМАО – Югры.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F7BE3" w:rsidRPr="004F7BE3" w:rsidTr="004F7B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E3" w:rsidRPr="004F7BE3" w:rsidRDefault="004F7BE3" w:rsidP="004F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Направленных на реализацию деятельности в сохранении и развитии культуры конкретных этнических групп (в том числе с участием инвалидов и лиц с ОВЗ):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F7BE3" w:rsidRPr="004F7BE3" w:rsidTr="004F7B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E3" w:rsidRPr="004F7BE3" w:rsidRDefault="004F7BE3" w:rsidP="004F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F7BE3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4F7BE3">
              <w:rPr>
                <w:rFonts w:ascii="Times New Roman" w:hAnsi="Times New Roman"/>
                <w:sz w:val="24"/>
                <w:szCs w:val="24"/>
              </w:rPr>
              <w:t xml:space="preserve"> сохранению  и развитию культуры КМНС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BE3" w:rsidRPr="004F7BE3" w:rsidTr="004F7B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E3" w:rsidRPr="004F7BE3" w:rsidRDefault="004F7BE3" w:rsidP="004F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F7BE3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4F7BE3">
              <w:rPr>
                <w:rFonts w:ascii="Times New Roman" w:hAnsi="Times New Roman"/>
                <w:sz w:val="24"/>
                <w:szCs w:val="24"/>
              </w:rPr>
              <w:t xml:space="preserve"> сохранению  и развитию культуры  русского населения </w:t>
            </w:r>
            <w:proofErr w:type="spellStart"/>
            <w:r w:rsidRPr="004F7BE3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4F7BE3">
              <w:rPr>
                <w:rFonts w:ascii="Times New Roman" w:hAnsi="Times New Roman"/>
                <w:sz w:val="24"/>
                <w:szCs w:val="24"/>
              </w:rPr>
              <w:t xml:space="preserve"> - Сибирского региона, в том числе Казачьей культуры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F7BE3" w:rsidRPr="004F7BE3" w:rsidTr="004F7B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E3" w:rsidRPr="004F7BE3" w:rsidRDefault="004F7BE3" w:rsidP="004F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 способствующие развитию культуры других народов, проживающих на территории автономного округа - Югры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F7BE3" w:rsidRPr="004F7BE3" w:rsidRDefault="004F7BE3" w:rsidP="004F7BE3">
      <w:pPr>
        <w:pStyle w:val="af5"/>
        <w:rPr>
          <w:rFonts w:ascii="Times New Roman" w:hAnsi="Times New Roman"/>
          <w:i/>
          <w:sz w:val="24"/>
          <w:szCs w:val="24"/>
        </w:rPr>
      </w:pPr>
    </w:p>
    <w:p w:rsidR="004F7BE3" w:rsidRPr="004F7BE3" w:rsidRDefault="004F7BE3" w:rsidP="004F7BE3">
      <w:pPr>
        <w:pStyle w:val="af5"/>
        <w:rPr>
          <w:rFonts w:ascii="Times New Roman" w:hAnsi="Times New Roman"/>
          <w:b/>
          <w:i/>
          <w:sz w:val="24"/>
          <w:szCs w:val="24"/>
        </w:rPr>
      </w:pPr>
      <w:r w:rsidRPr="004F7BE3">
        <w:rPr>
          <w:rFonts w:ascii="Times New Roman" w:hAnsi="Times New Roman"/>
          <w:sz w:val="24"/>
          <w:szCs w:val="24"/>
        </w:rPr>
        <w:t xml:space="preserve"> </w:t>
      </w:r>
      <w:r w:rsidRPr="004F7BE3">
        <w:rPr>
          <w:rFonts w:ascii="Times New Roman" w:hAnsi="Times New Roman"/>
          <w:b/>
          <w:i/>
          <w:sz w:val="24"/>
          <w:szCs w:val="24"/>
        </w:rPr>
        <w:t xml:space="preserve">в)  Инновационная деятельность учреждений    </w:t>
      </w:r>
    </w:p>
    <w:p w:rsidR="004F7BE3" w:rsidRPr="004F7BE3" w:rsidRDefault="004F7BE3" w:rsidP="004F7BE3">
      <w:pPr>
        <w:pStyle w:val="af5"/>
        <w:rPr>
          <w:rFonts w:ascii="Times New Roman" w:hAnsi="Times New Roman"/>
          <w:sz w:val="24"/>
          <w:szCs w:val="24"/>
        </w:rPr>
      </w:pPr>
      <w:r w:rsidRPr="004F7BE3">
        <w:rPr>
          <w:rFonts w:ascii="Times New Roman" w:hAnsi="Times New Roman"/>
          <w:i/>
          <w:sz w:val="24"/>
          <w:szCs w:val="24"/>
        </w:rPr>
        <w:t xml:space="preserve">            </w:t>
      </w:r>
    </w:p>
    <w:tbl>
      <w:tblPr>
        <w:tblW w:w="10081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4"/>
        <w:gridCol w:w="1835"/>
        <w:gridCol w:w="1425"/>
        <w:gridCol w:w="1842"/>
        <w:gridCol w:w="1985"/>
        <w:gridCol w:w="2410"/>
      </w:tblGrid>
      <w:tr w:rsidR="004F7BE3" w:rsidRPr="004F7BE3" w:rsidTr="003F2E4E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7BE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7BE3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Деятельности,</w:t>
            </w:r>
          </w:p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проекта, мероприятия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bCs/>
                <w:sz w:val="24"/>
                <w:szCs w:val="24"/>
              </w:rPr>
              <w:t>(характеристика и количество)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F7BE3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реализации проекта (цель, обоснование новизны проекта)</w:t>
            </w:r>
          </w:p>
        </w:tc>
      </w:tr>
      <w:tr w:rsidR="003F2E4E" w:rsidRPr="004F7BE3" w:rsidTr="003F2E4E">
        <w:trPr>
          <w:trHeight w:val="45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4E" w:rsidRPr="004F7BE3" w:rsidRDefault="003F2E4E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4E" w:rsidRPr="004F7BE3" w:rsidRDefault="003F2E4E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«Я люблю тебя, жизнь!» - </w:t>
            </w:r>
            <w:r w:rsidRPr="004F7B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конкурс </w:t>
            </w:r>
          </w:p>
          <w:p w:rsidR="003F2E4E" w:rsidRPr="004F7BE3" w:rsidRDefault="003F2E4E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художественного творчества среди граждан старшего поколения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4E" w:rsidRPr="004F7BE3" w:rsidRDefault="003F2E4E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02.03.</w:t>
            </w:r>
          </w:p>
          <w:p w:rsidR="003F2E4E" w:rsidRPr="004F7BE3" w:rsidRDefault="003F2E4E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2016   МБУ «КДЦ «Октябрь»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F2E4E" w:rsidRPr="004F7BE3" w:rsidRDefault="003F2E4E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4E" w:rsidRPr="004F7BE3" w:rsidRDefault="003F2E4E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200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4E" w:rsidRPr="004F7BE3" w:rsidRDefault="003F2E4E" w:rsidP="008153DD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Конкурс проводился впервые с целью самореализации и</w:t>
            </w:r>
          </w:p>
          <w:p w:rsidR="003F2E4E" w:rsidRPr="004F7BE3" w:rsidRDefault="003F2E4E" w:rsidP="008153DD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творческих способностей граждан старшего поколения, проведения их социокультурной реабилитации, применения творческого и интеллектуального потенциала людей старшего поколения в сфере культуры</w:t>
            </w:r>
          </w:p>
        </w:tc>
      </w:tr>
      <w:tr w:rsidR="004F7BE3" w:rsidRPr="004F7BE3" w:rsidTr="003F2E4E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для </w:t>
            </w: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детей с ОВЗ, приуроченная Международному дню людей с синдромом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23.03.</w:t>
            </w:r>
          </w:p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«КДЦ «Октябрь»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100 человек</w:t>
            </w:r>
          </w:p>
          <w:p w:rsidR="004F7BE3" w:rsidRPr="004F7BE3" w:rsidRDefault="004F7BE3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Дети с </w:t>
            </w: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синдромом Дауна, 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8153DD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Главная цель  мероприятия - </w:t>
            </w:r>
            <w:r w:rsidRPr="004F7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реабилитация и социальная адаптация семей с детьми  с синдромом Дауна, организация культурного досуга людей с ОВЗ</w:t>
            </w:r>
          </w:p>
        </w:tc>
      </w:tr>
      <w:tr w:rsidR="004F7BE3" w:rsidRPr="004F7BE3" w:rsidTr="003F2E4E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 с ОВЗ, приуроченная Дню распространения информации об аутизме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02.04.2016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20 человек</w:t>
            </w:r>
          </w:p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Дети с расстройством аутистического спектра, родители</w:t>
            </w:r>
          </w:p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Цель   мероприятия: -  </w:t>
            </w:r>
            <w:r w:rsidRPr="004F7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реабилитация и социальная адаптация семей с детьми  с расстройством аутистического спектра, организация культурного досуга людей с ОВЗ, информирование общества о проблеме аутизма</w:t>
            </w:r>
          </w:p>
        </w:tc>
      </w:tr>
      <w:tr w:rsidR="004F7BE3" w:rsidRPr="004F7BE3" w:rsidTr="003F2E4E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«Незабудка» </w:t>
            </w:r>
            <w:proofErr w:type="gramStart"/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-ц</w:t>
            </w:r>
            <w:proofErr w:type="gramEnd"/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икл мероприятий для детей в рамках Международного дня пропавших детей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май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100 человек</w:t>
            </w:r>
          </w:p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Дети школьного возраста младшего и старшего звена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4F7BE3">
              <w:rPr>
                <w:rFonts w:ascii="Times New Roman" w:hAnsi="Times New Roman"/>
                <w:sz w:val="24"/>
                <w:szCs w:val="24"/>
              </w:rPr>
              <w:t>игровой форме детей познакомили с правилами безопасности и поведения с незнакомыми людьми, проведены антистрессовые тренинги</w:t>
            </w:r>
          </w:p>
        </w:tc>
      </w:tr>
      <w:tr w:rsidR="008153DD" w:rsidRPr="004F7BE3" w:rsidTr="003F2E4E">
        <w:trPr>
          <w:trHeight w:val="140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DD" w:rsidRPr="004F7BE3" w:rsidRDefault="008153DD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DD" w:rsidRPr="004F7BE3" w:rsidRDefault="008153DD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Цикл игровых развлекательных программ для детей, находящихся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DD" w:rsidRPr="004F7BE3" w:rsidRDefault="008153DD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сентябрь-декабрь 2016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3DD" w:rsidRPr="004F7BE3" w:rsidRDefault="008153DD" w:rsidP="008153D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DD" w:rsidRPr="004F7BE3" w:rsidRDefault="008153DD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100 человек</w:t>
            </w: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Дети, находящиеся на стационарном лечении </w:t>
            </w:r>
            <w:proofErr w:type="gramStart"/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DD" w:rsidRPr="004F7BE3" w:rsidRDefault="008153DD" w:rsidP="008153DD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 С периодичностью один раз в месяц    в </w:t>
            </w:r>
            <w:proofErr w:type="gramStart"/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педиатрическом</w:t>
            </w:r>
            <w:proofErr w:type="gramEnd"/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 отделение ОКБ организовывались  </w:t>
            </w:r>
          </w:p>
        </w:tc>
      </w:tr>
      <w:tr w:rsidR="008153DD" w:rsidRPr="004F7BE3" w:rsidTr="003F2E4E">
        <w:trPr>
          <w:trHeight w:val="60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D" w:rsidRPr="004F7BE3" w:rsidRDefault="008153DD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D" w:rsidRPr="004F7BE3" w:rsidRDefault="008153DD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на стационарном лечении педиатрического отделения ОКБ г. Ханты-Мансийска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D" w:rsidRPr="004F7BE3" w:rsidRDefault="008153DD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53DD" w:rsidRPr="004F7BE3" w:rsidRDefault="008153DD" w:rsidP="008153D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3DD" w:rsidRPr="004F7BE3" w:rsidRDefault="008153DD" w:rsidP="008153DD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педиатрическом </w:t>
            </w:r>
            <w:proofErr w:type="gramStart"/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отделении</w:t>
            </w:r>
            <w:proofErr w:type="gramEnd"/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 ОКБ г. Ханты-Мансийска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D" w:rsidRPr="004F7BE3" w:rsidRDefault="008153DD" w:rsidP="008153DD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  тематические развлекательные программы.  </w:t>
            </w:r>
          </w:p>
          <w:p w:rsidR="008153DD" w:rsidRPr="004F7BE3" w:rsidRDefault="008153DD" w:rsidP="008153DD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Цель   – создание условий для более успешного и скорейшего выздоровления детей во время их пребывания в лечебном учреждении, повышение уровня психологического комфорта и содействие реабилитации ребенка в период лечения, организация культурного досуга детей и подростков</w:t>
            </w:r>
          </w:p>
        </w:tc>
      </w:tr>
      <w:tr w:rsidR="004F7BE3" w:rsidRPr="004F7BE3" w:rsidTr="003F2E4E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Благотворительный концерт творческих коллективов и солистов Учреждения  в рамках региональной благотворительной акции «86 региону 86 добрых дел»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20.11.16</w:t>
            </w:r>
          </w:p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  МБУ «КДЦ «Октябрь»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250 человек,</w:t>
            </w:r>
          </w:p>
          <w:p w:rsidR="004F7BE3" w:rsidRPr="004F7BE3" w:rsidRDefault="004F7BE3" w:rsidP="004F7BE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4F7BE3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7BE3">
              <w:rPr>
                <w:rFonts w:ascii="Times New Roman" w:hAnsi="Times New Roman"/>
                <w:sz w:val="24"/>
                <w:szCs w:val="24"/>
              </w:rPr>
              <w:t xml:space="preserve">Вырученные средства     перечислены на нужды БУ ХМАО-Югры «Реабилитационный центр для детей и подростков с ОВЗ «Лучик». </w:t>
            </w:r>
            <w:r w:rsidRPr="004F7BE3">
              <w:rPr>
                <w:rFonts w:ascii="Times New Roman" w:hAnsi="Times New Roman"/>
                <w:bCs/>
                <w:sz w:val="24"/>
                <w:szCs w:val="24"/>
              </w:rPr>
              <w:t xml:space="preserve">Благотворительный концерт при передаче денежных средств от продажи билетов прошел в Учреждении впервые. </w:t>
            </w:r>
          </w:p>
        </w:tc>
      </w:tr>
    </w:tbl>
    <w:p w:rsidR="004F7BE3" w:rsidRPr="004F7BE3" w:rsidRDefault="004F7BE3" w:rsidP="004F7B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BE3" w:rsidRPr="004F7BE3" w:rsidRDefault="004F7BE3" w:rsidP="006C43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BE3">
        <w:rPr>
          <w:rFonts w:ascii="Times New Roman" w:hAnsi="Times New Roman" w:cs="Times New Roman"/>
          <w:b/>
          <w:i/>
          <w:sz w:val="24"/>
          <w:szCs w:val="24"/>
        </w:rPr>
        <w:t xml:space="preserve">г) качественный анализ культурно-массовых мероприятий и их посетителей (пункты: а, </w:t>
      </w:r>
      <w:proofErr w:type="gramStart"/>
      <w:r w:rsidRPr="004F7BE3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4F7BE3">
        <w:rPr>
          <w:rFonts w:ascii="Times New Roman" w:hAnsi="Times New Roman" w:cs="Times New Roman"/>
          <w:b/>
          <w:i/>
          <w:sz w:val="24"/>
          <w:szCs w:val="24"/>
        </w:rPr>
        <w:t>, в) в сравнении 2014, 2015, 2016 гг. (в том числе с участием инвалидов и лиц с ОВЗ</w:t>
      </w:r>
      <w:r w:rsidR="003F2E4E">
        <w:rPr>
          <w:rFonts w:ascii="Times New Roman" w:hAnsi="Times New Roman" w:cs="Times New Roman"/>
          <w:b/>
          <w:i/>
          <w:sz w:val="24"/>
          <w:szCs w:val="24"/>
        </w:rPr>
        <w:t xml:space="preserve"> и доступные для их восприятия)</w:t>
      </w:r>
    </w:p>
    <w:p w:rsidR="004F7BE3" w:rsidRPr="004F7BE3" w:rsidRDefault="004F7BE3" w:rsidP="008153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>Муниципальное бюджетное учреждение «КДЦ «Октябрь» осуществляет на территории города Ханты-Мансийска о</w:t>
      </w:r>
      <w:r w:rsidRPr="004F7BE3">
        <w:rPr>
          <w:rFonts w:ascii="Times New Roman" w:hAnsi="Times New Roman" w:cs="Times New Roman"/>
          <w:color w:val="000000"/>
          <w:sz w:val="24"/>
          <w:szCs w:val="24"/>
        </w:rPr>
        <w:t>рганизацию культурно-ориентированного, содержательного досуга населения и привлечение населения к культурно-досуговой самодеятельности</w:t>
      </w:r>
      <w:r w:rsidRPr="004F7BE3">
        <w:rPr>
          <w:rFonts w:ascii="Times New Roman" w:hAnsi="Times New Roman" w:cs="Times New Roman"/>
          <w:sz w:val="24"/>
          <w:szCs w:val="24"/>
        </w:rPr>
        <w:t>.</w:t>
      </w:r>
    </w:p>
    <w:p w:rsidR="004F7BE3" w:rsidRPr="004F7BE3" w:rsidRDefault="004F7BE3" w:rsidP="008153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>Деятельность Учреждения осуществляется на основе годовых и перспективных планов, социальных заказов различных органов Администрации города, с учётом планов окружных, региональных и международных мероприятий, утверждаемых Правительством Ханты-Мансийского автономного округа – Югры.</w:t>
      </w:r>
    </w:p>
    <w:p w:rsidR="004F7BE3" w:rsidRPr="004F7BE3" w:rsidRDefault="004F7BE3" w:rsidP="008153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E3">
        <w:rPr>
          <w:rFonts w:ascii="Times New Roman" w:hAnsi="Times New Roman" w:cs="Times New Roman"/>
          <w:sz w:val="24"/>
          <w:szCs w:val="24"/>
        </w:rPr>
        <w:t xml:space="preserve">Учреждение проводит культурно-массовые мероприятия различной направленности, используя всё многообразие форм клубной работы: праздники, фестивали, театрализованные, </w:t>
      </w:r>
      <w:r w:rsidRPr="004F7BE3">
        <w:rPr>
          <w:rFonts w:ascii="Times New Roman" w:hAnsi="Times New Roman" w:cs="Times New Roman"/>
          <w:sz w:val="24"/>
          <w:szCs w:val="24"/>
        </w:rPr>
        <w:lastRenderedPageBreak/>
        <w:t>игровые, развлекательные и конкурсные программы, тематические вечера, дискотеки, концерты,  спектакли, митинги, вечера-памяти и др.</w:t>
      </w:r>
      <w:proofErr w:type="gramEnd"/>
    </w:p>
    <w:p w:rsidR="004F7BE3" w:rsidRPr="004F7BE3" w:rsidRDefault="004F7BE3" w:rsidP="008153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 xml:space="preserve">В 2016 году муниципальным бюджетным учреждением «Культурно-досуговый центр «Октябрь» проведено </w:t>
      </w:r>
      <w:r w:rsidRPr="004F7BE3">
        <w:rPr>
          <w:rFonts w:ascii="Times New Roman" w:hAnsi="Times New Roman" w:cs="Times New Roman"/>
          <w:b/>
          <w:sz w:val="24"/>
          <w:szCs w:val="24"/>
        </w:rPr>
        <w:t>431</w:t>
      </w:r>
      <w:r w:rsidRPr="004F7BE3">
        <w:rPr>
          <w:rFonts w:ascii="Times New Roman" w:hAnsi="Times New Roman" w:cs="Times New Roman"/>
          <w:sz w:val="24"/>
          <w:szCs w:val="24"/>
        </w:rPr>
        <w:t xml:space="preserve"> мероприятие, входящих в форму отчета </w:t>
      </w:r>
      <w:r w:rsidRPr="004F7BE3">
        <w:rPr>
          <w:rFonts w:ascii="Times New Roman" w:hAnsi="Times New Roman" w:cs="Times New Roman"/>
          <w:b/>
          <w:sz w:val="24"/>
          <w:szCs w:val="24"/>
        </w:rPr>
        <w:t>7-НК</w:t>
      </w:r>
      <w:r w:rsidRPr="004F7BE3">
        <w:rPr>
          <w:rFonts w:ascii="Times New Roman" w:hAnsi="Times New Roman" w:cs="Times New Roman"/>
          <w:sz w:val="24"/>
          <w:szCs w:val="24"/>
        </w:rPr>
        <w:t>, этот показатель на 10,2% выше, чем в 2015 году</w:t>
      </w:r>
      <w:r w:rsidRPr="004F7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BE3">
        <w:rPr>
          <w:rFonts w:ascii="Times New Roman" w:hAnsi="Times New Roman" w:cs="Times New Roman"/>
          <w:sz w:val="24"/>
          <w:szCs w:val="24"/>
        </w:rPr>
        <w:t>(391 мероприятий)</w:t>
      </w:r>
      <w:r w:rsidRPr="004F7BE3">
        <w:rPr>
          <w:rFonts w:ascii="Times New Roman" w:hAnsi="Times New Roman" w:cs="Times New Roman"/>
          <w:spacing w:val="-2"/>
          <w:sz w:val="24"/>
          <w:szCs w:val="24"/>
        </w:rPr>
        <w:t xml:space="preserve"> и на 48,6% больше показателя 2014 года (290 мероприятий). </w:t>
      </w:r>
      <w:r w:rsidRPr="004F7BE3">
        <w:rPr>
          <w:rFonts w:ascii="Times New Roman" w:hAnsi="Times New Roman" w:cs="Times New Roman"/>
          <w:sz w:val="24"/>
          <w:szCs w:val="24"/>
        </w:rPr>
        <w:t>Общий охват участников мероприятий составил</w:t>
      </w:r>
      <w:r w:rsidRPr="004F7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BE3">
        <w:rPr>
          <w:rFonts w:ascii="Times New Roman" w:hAnsi="Times New Roman" w:cs="Times New Roman"/>
          <w:sz w:val="24"/>
          <w:szCs w:val="24"/>
        </w:rPr>
        <w:t>132 911</w:t>
      </w:r>
      <w:r w:rsidRPr="004F7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BE3">
        <w:rPr>
          <w:rFonts w:ascii="Times New Roman" w:hAnsi="Times New Roman" w:cs="Times New Roman"/>
          <w:sz w:val="24"/>
          <w:szCs w:val="24"/>
        </w:rPr>
        <w:t>человек в 2016 году, что на 14,4% выше, чем в предыдущем</w:t>
      </w:r>
      <w:r w:rsidRPr="004F7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BE3">
        <w:rPr>
          <w:rFonts w:ascii="Times New Roman" w:hAnsi="Times New Roman" w:cs="Times New Roman"/>
          <w:sz w:val="24"/>
          <w:szCs w:val="24"/>
        </w:rPr>
        <w:t xml:space="preserve">(2015 год – 116 184) и на 36,4% выше показателя 2014 года (97 462 человек). </w:t>
      </w:r>
      <w:r w:rsidRPr="004F7BE3">
        <w:rPr>
          <w:rFonts w:ascii="Times New Roman" w:hAnsi="Times New Roman" w:cs="Times New Roman"/>
          <w:b/>
          <w:sz w:val="24"/>
          <w:szCs w:val="24"/>
        </w:rPr>
        <w:t>Общее количество мероприятий</w:t>
      </w:r>
      <w:r w:rsidRPr="004F7BE3">
        <w:rPr>
          <w:rFonts w:ascii="Times New Roman" w:hAnsi="Times New Roman" w:cs="Times New Roman"/>
          <w:sz w:val="24"/>
          <w:szCs w:val="24"/>
        </w:rPr>
        <w:t xml:space="preserve">, проведенных Учреждением </w:t>
      </w:r>
      <w:r w:rsidRPr="004F7BE3">
        <w:rPr>
          <w:rFonts w:ascii="Times New Roman" w:hAnsi="Times New Roman" w:cs="Times New Roman"/>
          <w:b/>
          <w:sz w:val="24"/>
          <w:szCs w:val="24"/>
        </w:rPr>
        <w:t>в 2016</w:t>
      </w:r>
      <w:r w:rsidRPr="004F7BE3">
        <w:rPr>
          <w:rFonts w:ascii="Times New Roman" w:hAnsi="Times New Roman" w:cs="Times New Roman"/>
          <w:sz w:val="24"/>
          <w:szCs w:val="24"/>
        </w:rPr>
        <w:t xml:space="preserve"> году, составило </w:t>
      </w:r>
      <w:r w:rsidRPr="004F7BE3">
        <w:rPr>
          <w:rFonts w:ascii="Times New Roman" w:hAnsi="Times New Roman" w:cs="Times New Roman"/>
          <w:b/>
          <w:sz w:val="24"/>
          <w:szCs w:val="24"/>
        </w:rPr>
        <w:t>640</w:t>
      </w:r>
      <w:r w:rsidRPr="004F7BE3">
        <w:rPr>
          <w:rFonts w:ascii="Times New Roman" w:hAnsi="Times New Roman" w:cs="Times New Roman"/>
          <w:sz w:val="24"/>
          <w:szCs w:val="24"/>
        </w:rPr>
        <w:t>, что на 2,5 % ниже аналогичного показателя 2015 года (657 мероприятий), с охватом 190 281, что на  11,8% выше, чем в 2015 году (170 168 человек), и на 16,2 и 18,6% выше аналогичных показателей 2014 года.</w:t>
      </w:r>
    </w:p>
    <w:p w:rsidR="004F7BE3" w:rsidRPr="004F7BE3" w:rsidRDefault="004F7BE3" w:rsidP="008153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 xml:space="preserve">  Количество культурно-массовых мероприятий, проведенных на </w:t>
      </w:r>
      <w:r w:rsidRPr="004F7BE3">
        <w:rPr>
          <w:rFonts w:ascii="Times New Roman" w:hAnsi="Times New Roman" w:cs="Times New Roman"/>
          <w:b/>
          <w:sz w:val="24"/>
          <w:szCs w:val="24"/>
        </w:rPr>
        <w:t>платной основе</w:t>
      </w:r>
      <w:r w:rsidRPr="004F7BE3">
        <w:rPr>
          <w:rFonts w:ascii="Times New Roman" w:hAnsi="Times New Roman" w:cs="Times New Roman"/>
          <w:sz w:val="24"/>
          <w:szCs w:val="24"/>
        </w:rPr>
        <w:t xml:space="preserve"> </w:t>
      </w:r>
      <w:r w:rsidRPr="004F7BE3">
        <w:rPr>
          <w:rFonts w:ascii="Times New Roman" w:hAnsi="Times New Roman" w:cs="Times New Roman"/>
          <w:b/>
          <w:sz w:val="24"/>
          <w:szCs w:val="24"/>
        </w:rPr>
        <w:t>в 2016 году – 93 мероприятия</w:t>
      </w:r>
      <w:r w:rsidRPr="004F7BE3">
        <w:rPr>
          <w:rFonts w:ascii="Times New Roman" w:hAnsi="Times New Roman" w:cs="Times New Roman"/>
          <w:sz w:val="24"/>
          <w:szCs w:val="24"/>
        </w:rPr>
        <w:t>, в 2015 году</w:t>
      </w:r>
      <w:r w:rsidRPr="004F7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BE3">
        <w:rPr>
          <w:rFonts w:ascii="Times New Roman" w:hAnsi="Times New Roman" w:cs="Times New Roman"/>
          <w:sz w:val="24"/>
          <w:szCs w:val="24"/>
        </w:rPr>
        <w:t>– 87, в 2014 - 64.</w:t>
      </w:r>
    </w:p>
    <w:p w:rsidR="004F7BE3" w:rsidRPr="004F7BE3" w:rsidRDefault="004F7BE3" w:rsidP="008153DD">
      <w:pPr>
        <w:spacing w:line="240" w:lineRule="auto"/>
        <w:ind w:firstLine="708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F7BE3">
        <w:rPr>
          <w:rFonts w:ascii="Times New Roman" w:hAnsi="Times New Roman" w:cs="Times New Roman"/>
          <w:vanish/>
          <w:sz w:val="24"/>
          <w:szCs w:val="24"/>
        </w:rPr>
        <w:t>Информационная конкуренция усиливается с каждым годом, количество компаний и организаций, претендующих на внимание со стороны общественности, растет. При этом количество престижных изданий и их площади практически не меняются. Увеличивается и количество персон, претендующих на внимание СМИ; обостряется конкуренция личных брендов. Постоянно развивается бешеная PR-активность, ежедневно проходят десятки мероприятий для прессы или с участием прессы. Компаниям все труднее маневрировать во времени; идет напряженная борьба за присутствие журналистов на мероприятии. Никто не застрахован от того, что параллельно с вами конкуренты будут проводить собственное мероприятие, близкое по тематике.</w:t>
      </w:r>
    </w:p>
    <w:p w:rsidR="004F7BE3" w:rsidRPr="004F7BE3" w:rsidRDefault="004F7BE3" w:rsidP="008153DD">
      <w:pPr>
        <w:pStyle w:val="14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F7BE3">
        <w:rPr>
          <w:rFonts w:ascii="Times New Roman" w:hAnsi="Times New Roman" w:cs="Times New Roman"/>
          <w:vanish/>
          <w:sz w:val="24"/>
          <w:szCs w:val="24"/>
        </w:rPr>
        <w:t>Информационная конкуренция усиливается с каждым годом, количество компаний и организаций, претендующих на внимание со стороны общественности, растет. При этом количество престижных изданий и их площади практически не меняются. Увеличивается и количество персон, претендующих на внимание СМИ; обостряется конкуренция личных брендов. Постоянно развивается бешеная PR-активность, ежедневно проходят десятки мероприятий для прессы или с участием прессы. Компаниям все труднее маневрировать во времени; идет напряженная борьба за присутствие журналистов на мероприятии. Никто не застрахован от того, что параллельно с вами конкуренты будут проводить собственное мероприятие, близкое по тематике.</w:t>
      </w:r>
    </w:p>
    <w:p w:rsidR="004F7BE3" w:rsidRPr="004F7BE3" w:rsidRDefault="004F7BE3" w:rsidP="008153DD">
      <w:pPr>
        <w:pStyle w:val="14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F7BE3">
        <w:rPr>
          <w:rFonts w:ascii="Times New Roman" w:hAnsi="Times New Roman" w:cs="Times New Roman"/>
          <w:vanish/>
          <w:sz w:val="24"/>
          <w:szCs w:val="24"/>
        </w:rPr>
        <w:t>Информационная конкуренция усиливается с каждым годом, количество компаний и организаций, претендующих на внимание со стороны общественности, растет. При этом количество престижных изданий и их площади практически не меняются. Увеличивается и количество персон, претендующих на внимание СМИ; обостряется конкуренция личных брендов. Постоянно развивается бешеная PR-активность, ежедневно проходят десятки мероприятий для прессы или с участием прессы. Компаниям все труднее маневрировать во времени; идет напряженная борьба за присутствие журналистов на мероприятии. Никто не застрахован от того, что параллельно с вами конкуренты будут проводить собственное мероприятие, близкое по тематике.</w:t>
      </w:r>
    </w:p>
    <w:p w:rsidR="004F7BE3" w:rsidRPr="004F7BE3" w:rsidRDefault="004F7BE3" w:rsidP="008153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vanish/>
          <w:sz w:val="24"/>
          <w:szCs w:val="24"/>
        </w:rPr>
        <w:t xml:space="preserve"> . </w:t>
      </w:r>
      <w:r w:rsidRPr="004F7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E3">
        <w:rPr>
          <w:rFonts w:ascii="Times New Roman" w:hAnsi="Times New Roman" w:cs="Times New Roman"/>
          <w:sz w:val="24"/>
          <w:szCs w:val="24"/>
        </w:rPr>
        <w:t xml:space="preserve">В целях беспрепятственного посещения маломобильными группами культурно-массовых мероприятий и занятий клубных формирований в Учреждении  </w:t>
      </w:r>
      <w:r w:rsidRPr="004F7BE3">
        <w:rPr>
          <w:rFonts w:ascii="Times New Roman" w:eastAsia="Arial Unicode MS" w:hAnsi="Times New Roman" w:cs="Times New Roman"/>
          <w:sz w:val="24"/>
          <w:szCs w:val="24"/>
        </w:rPr>
        <w:t xml:space="preserve">  для людей с ограниченными возможностями здоровья   установлены таблички с азбукой Брайля, предупредительные знаки «Осторожно!</w:t>
      </w:r>
      <w:proofErr w:type="gramEnd"/>
      <w:r w:rsidRPr="004F7BE3">
        <w:rPr>
          <w:rFonts w:ascii="Times New Roman" w:eastAsia="Arial Unicode MS" w:hAnsi="Times New Roman" w:cs="Times New Roman"/>
          <w:sz w:val="24"/>
          <w:szCs w:val="24"/>
        </w:rPr>
        <w:t xml:space="preserve"> Препятствие», тактильные </w:t>
      </w:r>
      <w:proofErr w:type="spellStart"/>
      <w:r w:rsidRPr="004F7BE3">
        <w:rPr>
          <w:rFonts w:ascii="Times New Roman" w:eastAsia="Arial Unicode MS" w:hAnsi="Times New Roman" w:cs="Times New Roman"/>
          <w:sz w:val="24"/>
          <w:szCs w:val="24"/>
        </w:rPr>
        <w:t>светонакопительные</w:t>
      </w:r>
      <w:proofErr w:type="spellEnd"/>
      <w:r w:rsidRPr="004F7BE3">
        <w:rPr>
          <w:rFonts w:ascii="Times New Roman" w:eastAsia="Arial Unicode MS" w:hAnsi="Times New Roman" w:cs="Times New Roman"/>
          <w:sz w:val="24"/>
          <w:szCs w:val="24"/>
        </w:rPr>
        <w:t xml:space="preserve"> пластиковые пиктограммы с информацией следующего содержания: </w:t>
      </w:r>
      <w:proofErr w:type="gramStart"/>
      <w:r w:rsidRPr="004F7BE3">
        <w:rPr>
          <w:rFonts w:ascii="Times New Roman" w:eastAsia="Arial Unicode MS" w:hAnsi="Times New Roman" w:cs="Times New Roman"/>
          <w:sz w:val="24"/>
          <w:szCs w:val="24"/>
        </w:rPr>
        <w:t>«Выход», «Запасной выход» переоборудованы санузлы (мужской, женский),      тактильные наклейки  для маркировки кнопок лифта, противоскользящая клейкая лента желтого цвета для маркировки ступеней, поручни для напольно-настенного крепления, пандус для инвалидов - колясочников  со стороны улицы Дзержинского, возле двери знак и кнопка для вызова персонала.</w:t>
      </w:r>
      <w:r w:rsidRPr="004F7BE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End"/>
    </w:p>
    <w:p w:rsidR="004F7BE3" w:rsidRPr="004F7BE3" w:rsidRDefault="004F7BE3" w:rsidP="008153D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7BE3">
        <w:rPr>
          <w:rFonts w:ascii="Times New Roman" w:hAnsi="Times New Roman" w:cs="Times New Roman"/>
          <w:sz w:val="24"/>
          <w:szCs w:val="24"/>
        </w:rPr>
        <w:t xml:space="preserve">Мероприятия по организации досуга людей с ограниченными возможностями  проводятся в тесном сотрудничестве с Департаментом образования Администрации города Ханты-Мансийска, МКУ «Служба социальной поддержки населения»,   городским обществом инвалидов, социальными учреждениями: </w:t>
      </w:r>
      <w:proofErr w:type="gramStart"/>
      <w:r w:rsidRPr="004F7BE3">
        <w:rPr>
          <w:rFonts w:ascii="Times New Roman" w:hAnsi="Times New Roman" w:cs="Times New Roman"/>
          <w:sz w:val="24"/>
          <w:szCs w:val="24"/>
        </w:rPr>
        <w:t xml:space="preserve">Домом-интернатом для престарелых и инвалидов «Уют», реабилитационным центром «Лучик», комплексным центром «Светлана», семьями, воспитывающими детей с ограниченными возможностями здоровья:     театрализованная концертная программа   </w:t>
      </w:r>
      <w:r w:rsidRPr="004F7BE3">
        <w:rPr>
          <w:rFonts w:ascii="Times New Roman" w:hAnsi="Times New Roman" w:cs="Times New Roman"/>
          <w:bCs/>
          <w:sz w:val="24"/>
          <w:szCs w:val="24"/>
        </w:rPr>
        <w:t xml:space="preserve">«На крыльях любви» - по мотивам пьесы В. </w:t>
      </w:r>
      <w:proofErr w:type="spellStart"/>
      <w:r w:rsidRPr="004F7BE3">
        <w:rPr>
          <w:rFonts w:ascii="Times New Roman" w:hAnsi="Times New Roman" w:cs="Times New Roman"/>
          <w:bCs/>
          <w:sz w:val="24"/>
          <w:szCs w:val="24"/>
        </w:rPr>
        <w:t>Гуркина</w:t>
      </w:r>
      <w:proofErr w:type="spellEnd"/>
      <w:r w:rsidRPr="004F7BE3">
        <w:rPr>
          <w:rFonts w:ascii="Times New Roman" w:hAnsi="Times New Roman" w:cs="Times New Roman"/>
          <w:bCs/>
          <w:sz w:val="24"/>
          <w:szCs w:val="24"/>
        </w:rPr>
        <w:t xml:space="preserve"> «Любовь и голуби»,  </w:t>
      </w:r>
      <w:r w:rsidRPr="004F7BE3">
        <w:rPr>
          <w:rFonts w:ascii="Times New Roman" w:hAnsi="Times New Roman" w:cs="Times New Roman"/>
          <w:sz w:val="24"/>
          <w:szCs w:val="24"/>
        </w:rPr>
        <w:t xml:space="preserve">    фестиваль творчества инвалидов «Искусство без границ», в рамках Года Детства в Югре -    развлекательные программы для детей с ОВЗ, приуроченные Дню людей с синдромом Дауна, Дню распространения информации</w:t>
      </w:r>
      <w:proofErr w:type="gramEnd"/>
      <w:r w:rsidRPr="004F7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E3">
        <w:rPr>
          <w:rFonts w:ascii="Times New Roman" w:hAnsi="Times New Roman" w:cs="Times New Roman"/>
          <w:sz w:val="24"/>
          <w:szCs w:val="24"/>
        </w:rPr>
        <w:t>об аутизме,    для детей, находящихся на стационарном лечении педиатрического отделения ОКБ,      благотворительный концерт творческих коллективов и солистов Учреждения    в рамках региональной благотворительной акции  «86 региону 86 добрых дел»,   вырученные средства от которого     перечислены в БУ ХМАО-Югры «Реабилитационный центр для детей и подростков с  ограниченными возможностями здоровья «Лучик», новогодняя театрализованная игровая программа «К Дедушке Морозу на веселом паровозе»   для воспитанников БУ</w:t>
      </w:r>
      <w:proofErr w:type="gramEnd"/>
      <w:r w:rsidRPr="004F7BE3">
        <w:rPr>
          <w:rFonts w:ascii="Times New Roman" w:hAnsi="Times New Roman" w:cs="Times New Roman"/>
          <w:sz w:val="24"/>
          <w:szCs w:val="24"/>
        </w:rPr>
        <w:t xml:space="preserve"> «Реабилитационный центр для детей и подростков с  ограниченными возможностями здоровья «Лучик», детей членов Региональной общественной организации помощи детям с ограниченными возможностями здоровья «Солнце на ладонях» (на безвозмездной основе),   участие в III межрегиональном форуме людей с ограниченными возможностями здоровья «Независимость – в движении».</w:t>
      </w:r>
    </w:p>
    <w:p w:rsidR="004F7BE3" w:rsidRPr="004F7BE3" w:rsidRDefault="004F7BE3" w:rsidP="008153D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E3">
        <w:rPr>
          <w:rFonts w:ascii="Times New Roman" w:hAnsi="Times New Roman" w:cs="Times New Roman"/>
          <w:sz w:val="24"/>
          <w:szCs w:val="24"/>
        </w:rPr>
        <w:t xml:space="preserve">В отчетном  году </w:t>
      </w:r>
      <w:r w:rsidRPr="004F7BE3">
        <w:rPr>
          <w:rFonts w:ascii="Times New Roman" w:hAnsi="Times New Roman" w:cs="Times New Roman"/>
          <w:b/>
          <w:sz w:val="24"/>
          <w:szCs w:val="24"/>
        </w:rPr>
        <w:t>проведено 15 мероприятий</w:t>
      </w:r>
      <w:r w:rsidRPr="004F7BE3">
        <w:rPr>
          <w:rFonts w:ascii="Times New Roman" w:hAnsi="Times New Roman" w:cs="Times New Roman"/>
          <w:sz w:val="24"/>
          <w:szCs w:val="24"/>
        </w:rPr>
        <w:t xml:space="preserve"> для людей с ограниченными возможностями здоровья </w:t>
      </w:r>
      <w:r w:rsidRPr="004F7BE3">
        <w:rPr>
          <w:rFonts w:ascii="Times New Roman" w:hAnsi="Times New Roman" w:cs="Times New Roman"/>
          <w:b/>
          <w:sz w:val="24"/>
          <w:szCs w:val="24"/>
        </w:rPr>
        <w:t>с охватом 1 570 человек</w:t>
      </w:r>
      <w:r w:rsidRPr="004F7BE3">
        <w:rPr>
          <w:rFonts w:ascii="Times New Roman" w:hAnsi="Times New Roman" w:cs="Times New Roman"/>
          <w:sz w:val="24"/>
          <w:szCs w:val="24"/>
        </w:rPr>
        <w:t xml:space="preserve">, </w:t>
      </w:r>
      <w:r w:rsidRPr="004F7BE3">
        <w:rPr>
          <w:rFonts w:ascii="Times New Roman" w:hAnsi="Times New Roman" w:cs="Times New Roman"/>
          <w:b/>
          <w:sz w:val="24"/>
          <w:szCs w:val="24"/>
        </w:rPr>
        <w:t>оказано 12 содействий</w:t>
      </w:r>
      <w:r w:rsidRPr="004F7BE3">
        <w:rPr>
          <w:rFonts w:ascii="Times New Roman" w:hAnsi="Times New Roman" w:cs="Times New Roman"/>
          <w:sz w:val="24"/>
          <w:szCs w:val="24"/>
        </w:rPr>
        <w:t xml:space="preserve"> в проведении мероприятий, направленных на работу с людьми с ограниченными возможностями. </w:t>
      </w:r>
      <w:proofErr w:type="gramEnd"/>
    </w:p>
    <w:p w:rsidR="004F7BE3" w:rsidRPr="004F7BE3" w:rsidRDefault="004F7BE3" w:rsidP="008153DD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:rsidR="004F7BE3" w:rsidRPr="004F7BE3" w:rsidRDefault="004F7BE3" w:rsidP="00815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BE3">
        <w:rPr>
          <w:rFonts w:ascii="Times New Roman" w:hAnsi="Times New Roman" w:cs="Times New Roman"/>
          <w:b/>
          <w:i/>
          <w:sz w:val="24"/>
          <w:szCs w:val="24"/>
        </w:rPr>
        <w:t xml:space="preserve">3.1.3. Клубные формирования: </w:t>
      </w:r>
    </w:p>
    <w:p w:rsidR="004F7BE3" w:rsidRPr="004F7BE3" w:rsidRDefault="004F7BE3" w:rsidP="008153DD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F7BE3">
        <w:rPr>
          <w:rFonts w:ascii="Times New Roman" w:hAnsi="Times New Roman" w:cs="Times New Roman"/>
          <w:b/>
          <w:i/>
          <w:sz w:val="24"/>
          <w:szCs w:val="24"/>
        </w:rPr>
        <w:lastRenderedPageBreak/>
        <w:t>а) количественные показатели клубных формирований и их участников (в том числе инклюзивные, включающие в состав инвалидов и лиц с ОВЗ)</w:t>
      </w:r>
    </w:p>
    <w:tbl>
      <w:tblPr>
        <w:tblW w:w="10205" w:type="dxa"/>
        <w:tblInd w:w="92" w:type="dxa"/>
        <w:tblLook w:val="04A0" w:firstRow="1" w:lastRow="0" w:firstColumn="1" w:lastColumn="0" w:noHBand="0" w:noVBand="1"/>
      </w:tblPr>
      <w:tblGrid>
        <w:gridCol w:w="756"/>
        <w:gridCol w:w="3780"/>
        <w:gridCol w:w="959"/>
        <w:gridCol w:w="932"/>
        <w:gridCol w:w="888"/>
        <w:gridCol w:w="932"/>
        <w:gridCol w:w="1026"/>
        <w:gridCol w:w="932"/>
      </w:tblGrid>
      <w:tr w:rsidR="004F7BE3" w:rsidRPr="004F7BE3" w:rsidTr="004F7BE3">
        <w:trPr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</w:tr>
      <w:tr w:rsidR="004F7BE3" w:rsidRPr="004F7BE3" w:rsidTr="004F7BE3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7BE3" w:rsidRPr="004F7BE3" w:rsidTr="004F7BE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Клубные формирования (кол-во клубных формирований участников в них):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937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1084</w:t>
            </w:r>
          </w:p>
        </w:tc>
      </w:tr>
      <w:tr w:rsidR="004F7BE3" w:rsidRPr="004F7BE3" w:rsidTr="004F7BE3">
        <w:trPr>
          <w:trHeight w:val="2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4F7BE3" w:rsidRPr="004F7BE3" w:rsidTr="004F7BE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F7BE3" w:rsidRPr="004F7BE3" w:rsidTr="004F7BE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 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4F7BE3" w:rsidRPr="004F7BE3" w:rsidTr="004F7BE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 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BE3" w:rsidRPr="004F7BE3" w:rsidTr="004F7BE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клубных формирований (количество клубных формирований/участники):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BE3" w:rsidRPr="004F7BE3" w:rsidTr="004F7BE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 для старшего поколения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F7BE3" w:rsidRPr="004F7BE3" w:rsidTr="004F7BE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инклюзивные</w:t>
            </w:r>
            <w:proofErr w:type="gramEnd"/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, включающие в состав инвалидов и лиц с ОВЗ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BE3" w:rsidRPr="004F7BE3" w:rsidTr="004F7BE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Клубные формирования на платной основе (кол-во клубных формирований 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4F7BE3" w:rsidRPr="004F7BE3" w:rsidTr="004F7BE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7BE3" w:rsidRPr="004F7BE3" w:rsidTr="004F7BE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7BE3" w:rsidRPr="004F7BE3" w:rsidTr="004F7BE3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7BE3" w:rsidRPr="004F7BE3" w:rsidTr="004F7BE3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BE3" w:rsidRPr="004F7BE3" w:rsidTr="004F7BE3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 самодеятельного  народного творчества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937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1084</w:t>
            </w:r>
          </w:p>
        </w:tc>
      </w:tr>
      <w:tr w:rsidR="004F7BE3" w:rsidRPr="004F7BE3" w:rsidTr="004F7B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Хоровые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Фольклорные из них: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фольклорные КМНС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фольклорные русские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фольклорные казачьи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3.7.4.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прочие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Кино, фото любителей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4F7BE3" w:rsidRPr="004F7BE3" w:rsidTr="004F7BE3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 самодеятельного народного творчества на платной основе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4F7BE3" w:rsidRPr="004F7BE3" w:rsidTr="004F7BE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Формирования, имеющие звание </w:t>
            </w:r>
            <w:proofErr w:type="gramStart"/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</w:t>
            </w:r>
            <w:proofErr w:type="gramEnd"/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, образцовый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</w:tr>
    </w:tbl>
    <w:p w:rsidR="004F7BE3" w:rsidRPr="004F7BE3" w:rsidRDefault="004F7BE3" w:rsidP="004F7BE3">
      <w:pPr>
        <w:pStyle w:val="af5"/>
        <w:rPr>
          <w:rFonts w:ascii="Times New Roman" w:hAnsi="Times New Roman"/>
          <w:sz w:val="24"/>
          <w:szCs w:val="24"/>
        </w:rPr>
      </w:pPr>
    </w:p>
    <w:p w:rsidR="004F7BE3" w:rsidRPr="004F7BE3" w:rsidRDefault="004F7BE3" w:rsidP="003F2E4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BE3">
        <w:rPr>
          <w:rFonts w:ascii="Times New Roman" w:hAnsi="Times New Roman" w:cs="Times New Roman"/>
          <w:b/>
          <w:bCs/>
          <w:i/>
          <w:sz w:val="24"/>
          <w:szCs w:val="24"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творчества по жанрам в сравнении за 2014, 2015, 2016 (в том числе инклюзивные, включающие в состав инвалидов и лиц с ОВЗ)</w:t>
      </w:r>
    </w:p>
    <w:p w:rsidR="004F7BE3" w:rsidRPr="004F7BE3" w:rsidRDefault="004F7BE3" w:rsidP="004F7BE3">
      <w:pPr>
        <w:pStyle w:val="af5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>Клубные формирования в 2016 году, как и в 2013, 2014 годах, в рамках своей деятельности:</w:t>
      </w:r>
    </w:p>
    <w:p w:rsidR="004F7BE3" w:rsidRPr="004F7BE3" w:rsidRDefault="004F7BE3" w:rsidP="004F7BE3">
      <w:pPr>
        <w:pStyle w:val="af5"/>
        <w:numPr>
          <w:ilvl w:val="0"/>
          <w:numId w:val="35"/>
        </w:numPr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 организовывали систематические занятия, характерные для данного клубного формирования (репетиция, тренинг, занятие и т.п.);</w:t>
      </w:r>
    </w:p>
    <w:p w:rsidR="004F7BE3" w:rsidRPr="004F7BE3" w:rsidRDefault="004F7BE3" w:rsidP="004F7BE3">
      <w:pPr>
        <w:pStyle w:val="af5"/>
        <w:numPr>
          <w:ilvl w:val="0"/>
          <w:numId w:val="36"/>
        </w:numPr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 проводили творческие отчеты о результатах своей деятельности (концерты, показательные занятия, мастер - классы);</w:t>
      </w:r>
    </w:p>
    <w:p w:rsidR="004F7BE3" w:rsidRPr="004F7BE3" w:rsidRDefault="004F7BE3" w:rsidP="004F7BE3">
      <w:pPr>
        <w:pStyle w:val="af5"/>
        <w:numPr>
          <w:ilvl w:val="0"/>
          <w:numId w:val="37"/>
        </w:numPr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 участвовали  в концертных программах и проектах   Учреждения;</w:t>
      </w:r>
    </w:p>
    <w:p w:rsidR="004F7BE3" w:rsidRPr="004F7BE3" w:rsidRDefault="004F7BE3" w:rsidP="004F7BE3">
      <w:pPr>
        <w:pStyle w:val="af5"/>
        <w:numPr>
          <w:ilvl w:val="0"/>
          <w:numId w:val="38"/>
        </w:numPr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 принимали участие в муниципальных, региональных, общероссийских и международных фестивалях, смотрах, конкурсах и культурных программах.</w:t>
      </w:r>
    </w:p>
    <w:p w:rsidR="004F7BE3" w:rsidRPr="004F7BE3" w:rsidRDefault="004F7BE3" w:rsidP="004F7BE3">
      <w:pPr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7BE3">
        <w:rPr>
          <w:rFonts w:ascii="Times New Roman" w:hAnsi="Times New Roman" w:cs="Times New Roman"/>
          <w:sz w:val="24"/>
          <w:szCs w:val="24"/>
        </w:rPr>
        <w:t xml:space="preserve">Самодеятельное художественное творчество - одно из приоритетных видов деятельности Учреждения, </w:t>
      </w:r>
      <w:r w:rsidR="00DA22E0">
        <w:rPr>
          <w:rFonts w:ascii="Times New Roman" w:hAnsi="Times New Roman" w:cs="Times New Roman"/>
          <w:sz w:val="24"/>
          <w:szCs w:val="24"/>
        </w:rPr>
        <w:t xml:space="preserve">его </w:t>
      </w:r>
      <w:r w:rsidRPr="004F7BE3">
        <w:rPr>
          <w:rFonts w:ascii="Times New Roman" w:hAnsi="Times New Roman" w:cs="Times New Roman"/>
          <w:bCs/>
          <w:sz w:val="24"/>
          <w:szCs w:val="24"/>
        </w:rPr>
        <w:t xml:space="preserve">представляют </w:t>
      </w:r>
      <w:r w:rsidRPr="004F7BE3">
        <w:rPr>
          <w:rFonts w:ascii="Times New Roman" w:hAnsi="Times New Roman" w:cs="Times New Roman"/>
          <w:b/>
          <w:bCs/>
          <w:sz w:val="24"/>
          <w:szCs w:val="24"/>
        </w:rPr>
        <w:t xml:space="preserve">50 творческих коллективов </w:t>
      </w:r>
      <w:r w:rsidRPr="004F7BE3">
        <w:rPr>
          <w:rFonts w:ascii="Times New Roman" w:hAnsi="Times New Roman" w:cs="Times New Roman"/>
          <w:sz w:val="24"/>
          <w:szCs w:val="24"/>
        </w:rPr>
        <w:t xml:space="preserve">различных направлений, жанров и интересов: вокал, хореография (эстрадные, народные, бальные танцы, брейк-данс, хип-хоп), театральное творчество, клубы по интересам, </w:t>
      </w:r>
      <w:r w:rsidRPr="004F7BE3">
        <w:rPr>
          <w:rFonts w:ascii="Times New Roman" w:hAnsi="Times New Roman" w:cs="Times New Roman"/>
          <w:bCs/>
          <w:sz w:val="24"/>
          <w:szCs w:val="24"/>
        </w:rPr>
        <w:t xml:space="preserve"> основная деятельность которых направленна на реализацию интересов  возрастных групп: детских, молодежных, взрослых и пожилых людей </w:t>
      </w:r>
      <w:r w:rsidRPr="004F7BE3">
        <w:rPr>
          <w:rFonts w:ascii="Times New Roman" w:hAnsi="Times New Roman" w:cs="Times New Roman"/>
          <w:b/>
          <w:bCs/>
          <w:sz w:val="24"/>
          <w:szCs w:val="24"/>
        </w:rPr>
        <w:t>(количество участников – 1 084 человек):</w:t>
      </w:r>
      <w:r w:rsidRPr="004F7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4F7BE3" w:rsidRPr="004F7BE3" w:rsidRDefault="004F7BE3" w:rsidP="004F7BE3">
      <w:pPr>
        <w:pStyle w:val="af5"/>
        <w:numPr>
          <w:ilvl w:val="0"/>
          <w:numId w:val="29"/>
        </w:numPr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 для детей  и подростков до 14 лет – 22 (648 участников);</w:t>
      </w:r>
    </w:p>
    <w:p w:rsidR="004F7BE3" w:rsidRPr="004F7BE3" w:rsidRDefault="004F7BE3" w:rsidP="004F7BE3">
      <w:pPr>
        <w:pStyle w:val="af5"/>
        <w:numPr>
          <w:ilvl w:val="0"/>
          <w:numId w:val="30"/>
        </w:numPr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 для молодежи от 15 до 24 лет – 9 (115 участников);</w:t>
      </w:r>
    </w:p>
    <w:p w:rsidR="004F7BE3" w:rsidRPr="004F7BE3" w:rsidRDefault="004F7BE3" w:rsidP="004F7BE3">
      <w:pPr>
        <w:pStyle w:val="af5"/>
        <w:numPr>
          <w:ilvl w:val="0"/>
          <w:numId w:val="31"/>
        </w:numPr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 для взрослых – 19 (321 участников).</w:t>
      </w:r>
    </w:p>
    <w:p w:rsidR="004F7BE3" w:rsidRPr="004F7BE3" w:rsidRDefault="004F7BE3" w:rsidP="004F7BE3">
      <w:pPr>
        <w:pStyle w:val="af5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  На платной основе  сформировано 7 коллективов (105 участника), из них:</w:t>
      </w:r>
    </w:p>
    <w:p w:rsidR="004F7BE3" w:rsidRPr="004F7BE3" w:rsidRDefault="004F7BE3" w:rsidP="004F7BE3">
      <w:pPr>
        <w:pStyle w:val="af5"/>
        <w:numPr>
          <w:ilvl w:val="0"/>
          <w:numId w:val="32"/>
        </w:numPr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 для детей  и подростков до 14 лет – 4 (68 участников);</w:t>
      </w:r>
    </w:p>
    <w:p w:rsidR="004F7BE3" w:rsidRPr="004F7BE3" w:rsidRDefault="004F7BE3" w:rsidP="004F7BE3">
      <w:pPr>
        <w:pStyle w:val="af5"/>
        <w:numPr>
          <w:ilvl w:val="0"/>
          <w:numId w:val="33"/>
        </w:numPr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 для молодежи от 15 до 24 лет – 1 (15 участников);</w:t>
      </w:r>
    </w:p>
    <w:p w:rsidR="004F7BE3" w:rsidRPr="004F7BE3" w:rsidRDefault="004F7BE3" w:rsidP="004F7BE3">
      <w:pPr>
        <w:pStyle w:val="af5"/>
        <w:numPr>
          <w:ilvl w:val="0"/>
          <w:numId w:val="34"/>
        </w:numPr>
        <w:ind w:left="0"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 для взрослых – 2 (22 участника).</w:t>
      </w:r>
    </w:p>
    <w:p w:rsidR="004F7BE3" w:rsidRPr="004F7BE3" w:rsidRDefault="004F7BE3" w:rsidP="004F7BE3">
      <w:pPr>
        <w:pStyle w:val="af5"/>
        <w:ind w:right="-1" w:firstLine="708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>Количество клубных формирований в 2016 году в сравнении с 2014 и 2015 годами возросло  на 4,2 %.</w:t>
      </w:r>
    </w:p>
    <w:p w:rsidR="004F7BE3" w:rsidRPr="004F7BE3" w:rsidRDefault="004F7BE3" w:rsidP="004F7BE3">
      <w:pPr>
        <w:pStyle w:val="af5"/>
        <w:ind w:right="-1" w:firstLine="708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Наиболее популярны среди жителей города хореографический и вокальный жанры, количество вокальных коллективов в отчетном году увеличилось в сравнении с 2015 годом на 3 единицы, также увеличилось количество участников хореографических коллективов в сравнении с 2015 годом на 110 человек. </w:t>
      </w:r>
    </w:p>
    <w:p w:rsidR="004F7BE3" w:rsidRPr="004F7BE3" w:rsidRDefault="004F7BE3" w:rsidP="004F7BE3">
      <w:pPr>
        <w:pStyle w:val="af5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>Репертуарная политика в каждом коллективе носит разноплановый по тематике произведений характер, включает как произведения, предназначенные для коллективного исполнения, так   сольного. Руководители коллективов используют в своей работе смешение разных стилей и жанров, что позволяет номерам быть яркими и запоминающимися.</w:t>
      </w:r>
    </w:p>
    <w:p w:rsidR="004F7BE3" w:rsidRPr="004F7BE3" w:rsidRDefault="004F7BE3" w:rsidP="004F7BE3">
      <w:pPr>
        <w:pStyle w:val="af5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4F7BE3" w:rsidRPr="004F7BE3" w:rsidRDefault="004F7BE3" w:rsidP="004F7B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B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Народные и образцовые самодеятельные коллективы учреждения</w:t>
      </w:r>
      <w:r w:rsidRPr="004F7B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BE3" w:rsidRPr="004F7BE3" w:rsidRDefault="004F7BE3" w:rsidP="003F2E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BE3">
        <w:rPr>
          <w:rFonts w:ascii="Times New Roman" w:hAnsi="Times New Roman" w:cs="Times New Roman"/>
          <w:bCs/>
          <w:sz w:val="24"/>
          <w:szCs w:val="24"/>
        </w:rPr>
        <w:t>Из числа творческих коллективов имеют звания:</w:t>
      </w:r>
    </w:p>
    <w:p w:rsidR="004F7BE3" w:rsidRPr="004F7BE3" w:rsidRDefault="004F7BE3" w:rsidP="003F2E4E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Ансамбль народных инструментов «Гармоника» (руководитель Брехт А.А.) с 2005 года «Народный самодеятельный коллектив» (подтвердил звание в 2011 году). </w:t>
      </w:r>
    </w:p>
    <w:p w:rsidR="004F7BE3" w:rsidRPr="004F7BE3" w:rsidRDefault="004F7BE3" w:rsidP="003F2E4E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 xml:space="preserve">Театр песни «Экспромт» (руководитель </w:t>
      </w:r>
      <w:proofErr w:type="spellStart"/>
      <w:r w:rsidRPr="004F7BE3">
        <w:rPr>
          <w:rFonts w:ascii="Times New Roman" w:hAnsi="Times New Roman"/>
          <w:bCs/>
          <w:sz w:val="24"/>
          <w:szCs w:val="24"/>
        </w:rPr>
        <w:t>Лупандина</w:t>
      </w:r>
      <w:proofErr w:type="spellEnd"/>
      <w:r w:rsidRPr="004F7BE3">
        <w:rPr>
          <w:rFonts w:ascii="Times New Roman" w:hAnsi="Times New Roman"/>
          <w:bCs/>
          <w:sz w:val="24"/>
          <w:szCs w:val="24"/>
        </w:rPr>
        <w:t xml:space="preserve"> Н.В.) с 1995 года «Образцовый художественный коллектив» (подтвердил звание в 2005, 2010 и 2014 годах). </w:t>
      </w:r>
    </w:p>
    <w:p w:rsidR="004F7BE3" w:rsidRPr="004F7BE3" w:rsidRDefault="004F7BE3" w:rsidP="003F2E4E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>Хор русской народной песни «Раздолье» (руководитель Голубятникова Н.П.). В 2006 году хору присвоено звание «Народный самодеятельный коллектив», которое подтверждено в 2010 и 2014 годах.</w:t>
      </w:r>
    </w:p>
    <w:p w:rsidR="004F7BE3" w:rsidRPr="004F7BE3" w:rsidRDefault="004F7BE3" w:rsidP="003F2E4E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lastRenderedPageBreak/>
        <w:t xml:space="preserve">Хор русской народной песни «Здравица» (руководитель </w:t>
      </w:r>
      <w:proofErr w:type="spellStart"/>
      <w:r w:rsidRPr="004F7BE3">
        <w:rPr>
          <w:rFonts w:ascii="Times New Roman" w:hAnsi="Times New Roman"/>
          <w:bCs/>
          <w:sz w:val="24"/>
          <w:szCs w:val="24"/>
        </w:rPr>
        <w:t>Бузыканова</w:t>
      </w:r>
      <w:proofErr w:type="spellEnd"/>
      <w:r w:rsidRPr="004F7BE3">
        <w:rPr>
          <w:rFonts w:ascii="Times New Roman" w:hAnsi="Times New Roman"/>
          <w:bCs/>
          <w:sz w:val="24"/>
          <w:szCs w:val="24"/>
        </w:rPr>
        <w:t xml:space="preserve"> О.В.). В 2015 году хору присвоено звание «Народный самодеятельный коллектив».</w:t>
      </w:r>
    </w:p>
    <w:p w:rsidR="004F7BE3" w:rsidRPr="004F7BE3" w:rsidRDefault="004F7BE3" w:rsidP="003F2E4E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7BE3">
        <w:rPr>
          <w:rFonts w:ascii="Times New Roman" w:hAnsi="Times New Roman"/>
          <w:bCs/>
          <w:sz w:val="24"/>
          <w:szCs w:val="24"/>
        </w:rPr>
        <w:t>Вокальный ансамбль «Славяне» (руководитель Голубятникова Н.П.). В 2016 году коллективу присвоено звание «Народный самодеятельный коллектив».</w:t>
      </w:r>
    </w:p>
    <w:p w:rsidR="004F7BE3" w:rsidRPr="004F7BE3" w:rsidRDefault="004F7BE3" w:rsidP="003F2E4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BE3">
        <w:rPr>
          <w:rFonts w:ascii="Times New Roman" w:hAnsi="Times New Roman" w:cs="Times New Roman"/>
          <w:bCs/>
          <w:sz w:val="24"/>
          <w:szCs w:val="24"/>
        </w:rPr>
        <w:t>С каждым годом уровень мастерства коллективов растет, это подтверждается стабильными успехами по итогам участия в международных, всероссийских, окружных и городских конкурсах и фестивалях.</w:t>
      </w:r>
    </w:p>
    <w:p w:rsidR="004F7BE3" w:rsidRPr="004F7BE3" w:rsidRDefault="004F7BE3" w:rsidP="004F7BE3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BE3">
        <w:rPr>
          <w:rFonts w:ascii="Times New Roman" w:hAnsi="Times New Roman" w:cs="Times New Roman"/>
          <w:b/>
          <w:bCs/>
          <w:i/>
          <w:sz w:val="24"/>
          <w:szCs w:val="24"/>
        </w:rPr>
        <w:t>в) победы творческих коллективов учреждений культурно-досугового типа</w:t>
      </w:r>
      <w:r w:rsidRPr="004F7B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7B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конкурсах и  фестивалях:  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72"/>
        <w:gridCol w:w="1772"/>
        <w:gridCol w:w="1772"/>
        <w:gridCol w:w="1772"/>
      </w:tblGrid>
      <w:tr w:rsidR="004F7BE3" w:rsidRPr="004F7BE3" w:rsidTr="004F7BE3">
        <w:tc>
          <w:tcPr>
            <w:tcW w:w="3261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Статус фестивалей и конкурсов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степени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F7BE3" w:rsidRPr="004F7BE3" w:rsidTr="004F7BE3">
        <w:tc>
          <w:tcPr>
            <w:tcW w:w="3261" w:type="dxa"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BE3" w:rsidRPr="004F7BE3" w:rsidTr="004F7BE3">
        <w:tc>
          <w:tcPr>
            <w:tcW w:w="3261" w:type="dxa"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Окружной, региональный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BE3" w:rsidRPr="004F7BE3" w:rsidTr="004F7BE3">
        <w:tc>
          <w:tcPr>
            <w:tcW w:w="3261" w:type="dxa"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Всероссийский, межрегиональный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BE3" w:rsidRPr="004F7BE3" w:rsidTr="004F7BE3">
        <w:tc>
          <w:tcPr>
            <w:tcW w:w="3261" w:type="dxa"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E3" w:rsidRPr="004F7BE3" w:rsidTr="004F7BE3">
        <w:tc>
          <w:tcPr>
            <w:tcW w:w="3261" w:type="dxa"/>
          </w:tcPr>
          <w:p w:rsidR="004F7BE3" w:rsidRPr="004F7BE3" w:rsidRDefault="004F7BE3" w:rsidP="006C430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72" w:type="dxa"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4F7BE3" w:rsidRPr="004F7BE3" w:rsidRDefault="004F7BE3" w:rsidP="004F7B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F7BE3" w:rsidRPr="004F7BE3" w:rsidRDefault="004F7BE3" w:rsidP="004F7B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7BE3">
        <w:rPr>
          <w:rFonts w:ascii="Times New Roman" w:hAnsi="Times New Roman" w:cs="Times New Roman"/>
          <w:b/>
          <w:i/>
          <w:sz w:val="24"/>
          <w:szCs w:val="24"/>
        </w:rPr>
        <w:t>г) подробная таблица участия в фестивалях, конкурсах, Приложение 1.</w:t>
      </w:r>
    </w:p>
    <w:p w:rsidR="004F7BE3" w:rsidRPr="004F7BE3" w:rsidRDefault="004F7BE3" w:rsidP="004F7BE3">
      <w:pPr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b/>
          <w:i/>
          <w:sz w:val="24"/>
          <w:szCs w:val="24"/>
        </w:rPr>
        <w:t>д) информация о юбилеях творческих коллективов на 2017 год,  Приложение 2.</w:t>
      </w:r>
    </w:p>
    <w:p w:rsidR="004F7BE3" w:rsidRPr="004F7BE3" w:rsidRDefault="004F7BE3" w:rsidP="004F7BE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BE3">
        <w:rPr>
          <w:rFonts w:ascii="Times New Roman" w:hAnsi="Times New Roman" w:cs="Times New Roman"/>
          <w:b/>
          <w:i/>
          <w:sz w:val="24"/>
          <w:szCs w:val="24"/>
        </w:rPr>
        <w:t>3.1.4. Информационные технологии, информационно – издательская деятельность:</w:t>
      </w:r>
    </w:p>
    <w:p w:rsidR="004F7BE3" w:rsidRPr="004F7BE3" w:rsidRDefault="004F7BE3" w:rsidP="004F7BE3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BE3">
        <w:rPr>
          <w:rFonts w:ascii="Times New Roman" w:hAnsi="Times New Roman" w:cs="Times New Roman"/>
          <w:b/>
          <w:bCs/>
          <w:i/>
          <w:sz w:val="24"/>
          <w:szCs w:val="24"/>
        </w:rPr>
        <w:t>а) использование новых методов информационных технологий:</w:t>
      </w:r>
    </w:p>
    <w:p w:rsidR="004F7BE3" w:rsidRPr="004F7BE3" w:rsidRDefault="004F7BE3" w:rsidP="004F7B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bCs/>
          <w:sz w:val="24"/>
          <w:szCs w:val="24"/>
        </w:rPr>
        <w:t xml:space="preserve">В 2016 году Учреждение   зарегистрировано на социальной странице в сети </w:t>
      </w:r>
      <w:proofErr w:type="spellStart"/>
      <w:r w:rsidRPr="004F7BE3"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 w:rsidRPr="004F7BE3">
        <w:rPr>
          <w:rFonts w:ascii="Times New Roman" w:hAnsi="Times New Roman" w:cs="Times New Roman"/>
          <w:bCs/>
          <w:sz w:val="24"/>
          <w:szCs w:val="24"/>
        </w:rPr>
        <w:t xml:space="preserve">, регулярно размещаются анонсируемые мероприятия на информационном портале events.2digma.ru </w:t>
      </w:r>
    </w:p>
    <w:p w:rsidR="004F7BE3" w:rsidRPr="004F7BE3" w:rsidRDefault="004F7BE3" w:rsidP="006C4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развитие сайтов учреждений:</w:t>
      </w:r>
    </w:p>
    <w:p w:rsidR="004F7BE3" w:rsidRPr="004F7BE3" w:rsidRDefault="004F7BE3" w:rsidP="006C43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7BE3">
        <w:rPr>
          <w:rFonts w:ascii="Times New Roman" w:hAnsi="Times New Roman" w:cs="Times New Roman"/>
          <w:bCs/>
          <w:iCs/>
          <w:sz w:val="24"/>
          <w:szCs w:val="24"/>
        </w:rPr>
        <w:t xml:space="preserve">В 2016 году   официальный сайт Учреждения дополнился разделами и функциями: </w:t>
      </w:r>
    </w:p>
    <w:p w:rsidR="004F7BE3" w:rsidRPr="004F7BE3" w:rsidRDefault="004F7BE3" w:rsidP="006C43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7BE3">
        <w:rPr>
          <w:rFonts w:ascii="Times New Roman" w:hAnsi="Times New Roman" w:cs="Times New Roman"/>
          <w:bCs/>
          <w:iCs/>
          <w:sz w:val="24"/>
          <w:szCs w:val="24"/>
        </w:rPr>
        <w:t>- обратная связь с пользователями официального сайта;</w:t>
      </w:r>
    </w:p>
    <w:p w:rsidR="004F7BE3" w:rsidRPr="004F7BE3" w:rsidRDefault="004F7BE3" w:rsidP="006C43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7BE3">
        <w:rPr>
          <w:rFonts w:ascii="Times New Roman" w:hAnsi="Times New Roman" w:cs="Times New Roman"/>
          <w:bCs/>
          <w:iCs/>
          <w:sz w:val="24"/>
          <w:szCs w:val="24"/>
        </w:rPr>
        <w:t xml:space="preserve">- активные ссылки на социальные страницы Учреждения в сети </w:t>
      </w:r>
      <w:proofErr w:type="spellStart"/>
      <w:r w:rsidRPr="004F7BE3"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 w:rsidRPr="004F7BE3">
        <w:rPr>
          <w:rFonts w:ascii="Times New Roman" w:hAnsi="Times New Roman" w:cs="Times New Roman"/>
          <w:bCs/>
          <w:iCs/>
          <w:sz w:val="24"/>
          <w:szCs w:val="24"/>
        </w:rPr>
        <w:t xml:space="preserve">, на официальный канал на сайте </w:t>
      </w:r>
      <w:r w:rsidRPr="004F7B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YouTube</w:t>
      </w:r>
      <w:r w:rsidRPr="004F7BE3">
        <w:rPr>
          <w:rFonts w:ascii="Times New Roman" w:hAnsi="Times New Roman" w:cs="Times New Roman"/>
          <w:bCs/>
          <w:iCs/>
          <w:sz w:val="24"/>
          <w:szCs w:val="24"/>
        </w:rPr>
        <w:t>, на портал органов   местного самоуправления Администрации города Ханты-Мансийска; Департамент культуры ХМАО-Югры; Министерство культуры РФ;</w:t>
      </w:r>
    </w:p>
    <w:p w:rsidR="004F7BE3" w:rsidRPr="004F7BE3" w:rsidRDefault="004F7BE3" w:rsidP="006C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bCs/>
          <w:iCs/>
          <w:sz w:val="24"/>
          <w:szCs w:val="24"/>
        </w:rPr>
        <w:t xml:space="preserve">-  добавлен подраздел «нормативно-правовая база». </w:t>
      </w:r>
    </w:p>
    <w:p w:rsidR="006C430A" w:rsidRDefault="006C430A" w:rsidP="006C4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7BE3" w:rsidRPr="004F7BE3" w:rsidRDefault="004F7BE3" w:rsidP="006C4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в) наличие и деятельность клубов информационных технологий:</w:t>
      </w:r>
    </w:p>
    <w:p w:rsidR="004F7BE3" w:rsidRPr="004F7BE3" w:rsidRDefault="004F7BE3" w:rsidP="006C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bCs/>
          <w:iCs/>
          <w:sz w:val="24"/>
          <w:szCs w:val="24"/>
        </w:rPr>
        <w:t>Клубы информационных технологий   в Учреждении отсутствуют.</w:t>
      </w:r>
    </w:p>
    <w:p w:rsidR="006C430A" w:rsidRDefault="006C430A" w:rsidP="006C4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7BE3" w:rsidRPr="004F7BE3" w:rsidRDefault="004F7BE3" w:rsidP="006C4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г) показатели информационно – издательской деятельности (заполнить, если есть данные)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276"/>
        <w:gridCol w:w="1276"/>
        <w:gridCol w:w="1843"/>
      </w:tblGrid>
      <w:tr w:rsidR="004F7BE3" w:rsidRPr="004F7BE3" w:rsidTr="004F7BE3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Информационно-издательская </w:t>
            </w:r>
          </w:p>
          <w:p w:rsidR="004F7BE3" w:rsidRPr="004F7BE3" w:rsidRDefault="004F7BE3" w:rsidP="006C430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4F7BE3" w:rsidRPr="004F7BE3" w:rsidTr="004F7BE3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публикации в местных печатных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F7BE3" w:rsidRPr="004F7BE3" w:rsidTr="004F7BE3">
        <w:trPr>
          <w:trHeight w:val="4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публикации в окружных и российских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E3" w:rsidRPr="004F7BE3" w:rsidTr="004F7BE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, радио репортажи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41</w:t>
            </w:r>
            <w:r w:rsidRPr="004F7BE3">
              <w:rPr>
                <w:rFonts w:ascii="Times New Roman" w:hAnsi="Times New Roman"/>
                <w:vanish/>
                <w:sz w:val="24"/>
                <w:szCs w:val="24"/>
              </w:rPr>
              <w:t xml:space="preserve">,2%ена Благодарность нии еличением колчиестваа (январь)ню памяти полити                                                    </w:t>
            </w:r>
            <w:r w:rsidRPr="004F7B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F7B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F7B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7BE3" w:rsidRPr="004F7BE3" w:rsidTr="004F7BE3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gramStart"/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Интернет-источниках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7BE3" w:rsidRPr="004F7BE3" w:rsidTr="004F7BE3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E3" w:rsidRPr="004F7BE3" w:rsidRDefault="004F7BE3" w:rsidP="006C430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буклетов, брошюр и т.п. (количество </w:t>
            </w:r>
            <w:r w:rsidRPr="004F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изданий/ тираж)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BE3" w:rsidRPr="004F7BE3" w:rsidRDefault="004F7BE3" w:rsidP="006C43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7BE3" w:rsidRPr="004F7BE3" w:rsidRDefault="004F7BE3" w:rsidP="004F7B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BE3" w:rsidRPr="004F7BE3" w:rsidRDefault="004F7BE3" w:rsidP="004F7BE3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BE3">
        <w:rPr>
          <w:rFonts w:ascii="Times New Roman" w:hAnsi="Times New Roman" w:cs="Times New Roman"/>
          <w:b/>
          <w:bCs/>
          <w:i/>
          <w:sz w:val="24"/>
          <w:szCs w:val="24"/>
        </w:rPr>
        <w:t>3.1.5. Кадровые ресурсы учреждений культурно-досугового типа, повышение квалификации работников, потребность в кадрах, стимулирование и поощрение кадрового состава:</w:t>
      </w:r>
    </w:p>
    <w:p w:rsidR="004F7BE3" w:rsidRPr="004F7BE3" w:rsidRDefault="004F7BE3" w:rsidP="004F7BE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BE3">
        <w:rPr>
          <w:rFonts w:ascii="Times New Roman" w:hAnsi="Times New Roman" w:cs="Times New Roman"/>
          <w:b/>
          <w:bCs/>
          <w:i/>
          <w:sz w:val="24"/>
          <w:szCs w:val="24"/>
        </w:rPr>
        <w:t>а) повышение квалификации работников за отчетный период</w:t>
      </w:r>
    </w:p>
    <w:tbl>
      <w:tblPr>
        <w:tblW w:w="9922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851"/>
        <w:gridCol w:w="850"/>
        <w:gridCol w:w="1276"/>
        <w:gridCol w:w="992"/>
        <w:gridCol w:w="1134"/>
        <w:gridCol w:w="1416"/>
      </w:tblGrid>
      <w:tr w:rsidR="004F7BE3" w:rsidRPr="004F7BE3" w:rsidTr="004F7BE3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BE3" w:rsidRPr="004F7BE3" w:rsidRDefault="004F7BE3" w:rsidP="006C43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обучения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 формы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работников, прошедших обучение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Финансирование   </w:t>
            </w:r>
          </w:p>
        </w:tc>
      </w:tr>
      <w:tr w:rsidR="004F7BE3" w:rsidRPr="004F7BE3" w:rsidTr="004F7BE3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Красткосрочные</w:t>
            </w:r>
            <w:proofErr w:type="spellEnd"/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семинары, практикумы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работники, относящиеся к основному персоналу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(тыс. </w:t>
            </w:r>
            <w:proofErr w:type="spellStart"/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4F7BE3" w:rsidRPr="004F7BE3" w:rsidTr="004F7BE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  <w:hideMark/>
          </w:tcPr>
          <w:p w:rsidR="004F7BE3" w:rsidRPr="004F7BE3" w:rsidRDefault="004F7BE3" w:rsidP="003F2E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11400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от иной приносящей доход деятельности</w:t>
            </w:r>
          </w:p>
        </w:tc>
      </w:tr>
      <w:tr w:rsidR="004F7BE3" w:rsidRPr="004F7BE3" w:rsidTr="004F7BE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Охрана труда,              </w:t>
            </w:r>
            <w:proofErr w:type="spellStart"/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18500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иные цели</w:t>
            </w:r>
          </w:p>
        </w:tc>
      </w:tr>
      <w:tr w:rsidR="004F7BE3" w:rsidRPr="004F7BE3" w:rsidTr="004F7BE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от иной  приносящей доход  деятельности</w:t>
            </w:r>
          </w:p>
        </w:tc>
      </w:tr>
      <w:tr w:rsidR="004F7BE3" w:rsidRPr="004F7BE3" w:rsidTr="004F7BE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F7BE3" w:rsidRPr="004F7BE3" w:rsidTr="004F7BE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общественно-политических наук 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E3" w:rsidRPr="004F7BE3" w:rsidRDefault="004F7BE3" w:rsidP="003F2E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F7BE3" w:rsidRPr="004F7BE3" w:rsidTr="004F7BE3">
        <w:trPr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7BE3" w:rsidRPr="004F7BE3" w:rsidRDefault="004F7BE3" w:rsidP="006C43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44900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BE3" w:rsidRPr="004F7BE3" w:rsidRDefault="004F7BE3" w:rsidP="006C43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F7BE3" w:rsidRPr="004F7BE3" w:rsidRDefault="004F7BE3" w:rsidP="006C43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F7BE3" w:rsidRPr="004F7BE3" w:rsidRDefault="004F7BE3" w:rsidP="004F7B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b/>
          <w:i/>
          <w:sz w:val="24"/>
          <w:szCs w:val="24"/>
        </w:rPr>
        <w:t>б) потребность в кадрах и их обучении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6946"/>
      </w:tblGrid>
      <w:tr w:rsidR="004F7BE3" w:rsidRPr="004F7BE3" w:rsidTr="004F7BE3">
        <w:tc>
          <w:tcPr>
            <w:tcW w:w="3119" w:type="dxa"/>
            <w:shd w:val="clear" w:color="auto" w:fill="FFFFFF"/>
          </w:tcPr>
          <w:p w:rsidR="004F7BE3" w:rsidRPr="004F7BE3" w:rsidRDefault="004F7BE3" w:rsidP="006C43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946" w:type="dxa"/>
            <w:shd w:val="clear" w:color="auto" w:fill="FFFFFF"/>
          </w:tcPr>
          <w:p w:rsidR="004F7BE3" w:rsidRPr="004F7BE3" w:rsidRDefault="004F7BE3" w:rsidP="006C43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4F7BE3" w:rsidRPr="004F7BE3" w:rsidTr="004F7BE3">
        <w:tc>
          <w:tcPr>
            <w:tcW w:w="3119" w:type="dxa"/>
            <w:shd w:val="clear" w:color="auto" w:fill="FFFFFF"/>
          </w:tcPr>
          <w:p w:rsidR="004F7BE3" w:rsidRPr="004F7BE3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обеспечение мероприятий</w:t>
            </w:r>
          </w:p>
        </w:tc>
        <w:tc>
          <w:tcPr>
            <w:tcW w:w="6946" w:type="dxa"/>
            <w:shd w:val="clear" w:color="auto" w:fill="FFFFFF"/>
          </w:tcPr>
          <w:p w:rsidR="004F7BE3" w:rsidRPr="004F7BE3" w:rsidRDefault="004F7BE3" w:rsidP="006C4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Звукооператор  - 0,5 ст., осветитель - 1ст.</w:t>
            </w:r>
          </w:p>
        </w:tc>
      </w:tr>
      <w:tr w:rsidR="004F7BE3" w:rsidRPr="004F7BE3" w:rsidTr="004F7BE3">
        <w:trPr>
          <w:trHeight w:val="335"/>
        </w:trPr>
        <w:tc>
          <w:tcPr>
            <w:tcW w:w="3119" w:type="dxa"/>
            <w:shd w:val="clear" w:color="auto" w:fill="FFFFFF"/>
          </w:tcPr>
          <w:p w:rsidR="004F7BE3" w:rsidRPr="004F7BE3" w:rsidRDefault="004F7BE3" w:rsidP="006C43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</w:tc>
        <w:tc>
          <w:tcPr>
            <w:tcW w:w="6946" w:type="dxa"/>
            <w:shd w:val="clear" w:color="auto" w:fill="FFFFFF"/>
          </w:tcPr>
          <w:p w:rsidR="004F7BE3" w:rsidRPr="004F7BE3" w:rsidRDefault="004F7BE3" w:rsidP="006C430A">
            <w:pPr>
              <w:tabs>
                <w:tab w:val="left" w:pos="1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Режиссер концертных программ – 2 ст.</w:t>
            </w:r>
          </w:p>
        </w:tc>
      </w:tr>
      <w:tr w:rsidR="004F7BE3" w:rsidRPr="004F7BE3" w:rsidTr="004F7BE3">
        <w:trPr>
          <w:trHeight w:val="938"/>
        </w:trPr>
        <w:tc>
          <w:tcPr>
            <w:tcW w:w="3119" w:type="dxa"/>
            <w:shd w:val="clear" w:color="auto" w:fill="FFFFFF"/>
          </w:tcPr>
          <w:p w:rsidR="004F7BE3" w:rsidRPr="004F7BE3" w:rsidRDefault="004F7BE3" w:rsidP="006C43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Исполнительская </w:t>
            </w:r>
          </w:p>
          <w:p w:rsidR="004F7BE3" w:rsidRPr="004F7BE3" w:rsidRDefault="004F7BE3" w:rsidP="006C43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946" w:type="dxa"/>
            <w:shd w:val="clear" w:color="auto" w:fill="FFFFFF"/>
          </w:tcPr>
          <w:p w:rsidR="004F7BE3" w:rsidRPr="004F7BE3" w:rsidRDefault="004F7BE3" w:rsidP="006C430A">
            <w:pPr>
              <w:tabs>
                <w:tab w:val="left" w:pos="1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ансамбля – 1ст., аккомпаниатор – концертмейстер – 0,5 ст., артист ансамбля (оркестра)  - 1,5 ст., дирижер – 0,5ст. </w:t>
            </w:r>
            <w:proofErr w:type="gramEnd"/>
          </w:p>
        </w:tc>
      </w:tr>
      <w:tr w:rsidR="004F7BE3" w:rsidRPr="004F7BE3" w:rsidTr="004F7BE3">
        <w:trPr>
          <w:trHeight w:val="562"/>
        </w:trPr>
        <w:tc>
          <w:tcPr>
            <w:tcW w:w="3119" w:type="dxa"/>
            <w:shd w:val="clear" w:color="auto" w:fill="FFFFFF"/>
          </w:tcPr>
          <w:p w:rsidR="004F7BE3" w:rsidRPr="004F7BE3" w:rsidRDefault="004F7BE3" w:rsidP="006C43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4F7BE3" w:rsidRPr="004F7BE3" w:rsidRDefault="004F7BE3" w:rsidP="006C43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</w:t>
            </w:r>
          </w:p>
        </w:tc>
        <w:tc>
          <w:tcPr>
            <w:tcW w:w="6946" w:type="dxa"/>
            <w:shd w:val="clear" w:color="auto" w:fill="FFFFFF"/>
          </w:tcPr>
          <w:p w:rsidR="004F7BE3" w:rsidRPr="004F7BE3" w:rsidRDefault="004F7BE3" w:rsidP="006C430A">
            <w:pPr>
              <w:tabs>
                <w:tab w:val="left" w:pos="1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Художник-декоратор  - 1ст.</w:t>
            </w:r>
          </w:p>
        </w:tc>
      </w:tr>
      <w:tr w:rsidR="004F7BE3" w:rsidRPr="004F7BE3" w:rsidTr="004F7BE3">
        <w:tc>
          <w:tcPr>
            <w:tcW w:w="3119" w:type="dxa"/>
            <w:shd w:val="clear" w:color="auto" w:fill="FFFFFF"/>
          </w:tcPr>
          <w:p w:rsidR="004F7BE3" w:rsidRPr="004F7BE3" w:rsidRDefault="004F7BE3" w:rsidP="006C43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</w:p>
          <w:p w:rsidR="004F7BE3" w:rsidRPr="004F7BE3" w:rsidRDefault="004F7BE3" w:rsidP="006C43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946" w:type="dxa"/>
            <w:shd w:val="clear" w:color="auto" w:fill="FFFFFF"/>
          </w:tcPr>
          <w:p w:rsidR="004F7BE3" w:rsidRPr="004F7BE3" w:rsidRDefault="004F7BE3" w:rsidP="006C430A">
            <w:pPr>
              <w:tabs>
                <w:tab w:val="left" w:pos="1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Экономист – 1ст.</w:t>
            </w:r>
          </w:p>
        </w:tc>
      </w:tr>
    </w:tbl>
    <w:p w:rsidR="004F7BE3" w:rsidRPr="004F7BE3" w:rsidRDefault="004F7BE3" w:rsidP="006C43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4F7BE3" w:rsidRPr="004F7BE3" w:rsidTr="004F7BE3">
        <w:tc>
          <w:tcPr>
            <w:tcW w:w="2977" w:type="dxa"/>
            <w:shd w:val="clear" w:color="auto" w:fill="auto"/>
          </w:tcPr>
          <w:p w:rsidR="004F7BE3" w:rsidRPr="004F7BE3" w:rsidRDefault="004F7BE3" w:rsidP="006C430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88" w:type="dxa"/>
            <w:shd w:val="clear" w:color="auto" w:fill="auto"/>
          </w:tcPr>
          <w:p w:rsidR="004F7BE3" w:rsidRPr="004F7BE3" w:rsidRDefault="004F7BE3" w:rsidP="006C43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Интересующая тема для обучения</w:t>
            </w:r>
          </w:p>
        </w:tc>
      </w:tr>
      <w:tr w:rsidR="004F7BE3" w:rsidRPr="004F7BE3" w:rsidTr="004F7BE3">
        <w:tc>
          <w:tcPr>
            <w:tcW w:w="2977" w:type="dxa"/>
            <w:shd w:val="clear" w:color="auto" w:fill="auto"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Режиссура </w:t>
            </w:r>
          </w:p>
        </w:tc>
        <w:tc>
          <w:tcPr>
            <w:tcW w:w="7088" w:type="dxa"/>
            <w:shd w:val="clear" w:color="auto" w:fill="auto"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E3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«Организация театрализованных массовых представлений»</w:t>
            </w:r>
          </w:p>
        </w:tc>
      </w:tr>
      <w:tr w:rsidR="004F7BE3" w:rsidRPr="004F7BE3" w:rsidTr="004F7BE3">
        <w:tc>
          <w:tcPr>
            <w:tcW w:w="2977" w:type="dxa"/>
            <w:shd w:val="clear" w:color="auto" w:fill="auto"/>
          </w:tcPr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Музыкальное </w:t>
            </w:r>
          </w:p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(художественное) </w:t>
            </w:r>
          </w:p>
          <w:p w:rsidR="004F7BE3" w:rsidRPr="004F7BE3" w:rsidRDefault="004F7BE3" w:rsidP="006C430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культурно-массовых мероприятий</w:t>
            </w:r>
          </w:p>
        </w:tc>
        <w:tc>
          <w:tcPr>
            <w:tcW w:w="7088" w:type="dxa"/>
            <w:shd w:val="clear" w:color="auto" w:fill="auto"/>
          </w:tcPr>
          <w:p w:rsidR="004F7BE3" w:rsidRPr="004F7BE3" w:rsidRDefault="004F7BE3" w:rsidP="006C430A">
            <w:pPr>
              <w:pStyle w:val="1"/>
              <w:textAlignment w:val="baseline"/>
              <w:rPr>
                <w:i w:val="0"/>
                <w:color w:val="000000"/>
                <w:sz w:val="24"/>
                <w:szCs w:val="24"/>
              </w:rPr>
            </w:pPr>
            <w:r w:rsidRPr="004F7BE3">
              <w:rPr>
                <w:bCs/>
                <w:i w:val="0"/>
                <w:color w:val="000000"/>
                <w:sz w:val="24"/>
                <w:szCs w:val="24"/>
              </w:rPr>
              <w:t>Работа звукорежиссера (художника по свету): творчество, техника, технологии</w:t>
            </w:r>
          </w:p>
          <w:p w:rsidR="004F7BE3" w:rsidRPr="004F7BE3" w:rsidRDefault="004F7BE3" w:rsidP="006C430A">
            <w:pPr>
              <w:pStyle w:val="af5"/>
              <w:jc w:val="center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F7BE3" w:rsidRPr="004F7BE3" w:rsidRDefault="004F7BE3" w:rsidP="006C43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F7BE3" w:rsidRPr="004F7BE3" w:rsidRDefault="004F7BE3" w:rsidP="004F7BE3">
      <w:pPr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b/>
          <w:bCs/>
          <w:i/>
          <w:sz w:val="24"/>
          <w:szCs w:val="24"/>
        </w:rPr>
        <w:t>Выводы по анализу деятельности за отчетный период, определение основных  направлений развития и приоритетных задач на новый плановый период.</w:t>
      </w:r>
      <w:r w:rsidRPr="004F7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E3" w:rsidRPr="004F7BE3" w:rsidRDefault="004F7BE3" w:rsidP="003F2E4E">
      <w:pPr>
        <w:spacing w:line="240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 xml:space="preserve">Деятельность Учреждения характеризуется положительной динамикой основных показателей объема и качества предоставляемых услуг населению. Рост количества культурно – массовых мероприятий и участников свидетельствует о росте потребности населения в услугах Учреждения.   Созданы благоприятные условия для творческого и культурного роста населения, большое внимание уделяется качеству проводимых мероприятий и предоставляемых услуг; </w:t>
      </w:r>
    </w:p>
    <w:p w:rsidR="004F7BE3" w:rsidRPr="004F7BE3" w:rsidRDefault="004F7BE3" w:rsidP="003F2E4E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 xml:space="preserve"> Наряду с плановыми мероприятиями Учреждение оказывает содействие  организациям города в проведении мероприятий: концерты, КВН, конкурсы, вечера встреч, собрания, совещания, слушания, круглые столы, юбилеи предприятий и учреждений и т.д.,  Количество оказанных содействий</w:t>
      </w:r>
      <w:r w:rsidRPr="004F7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BE3">
        <w:rPr>
          <w:rFonts w:ascii="Times New Roman" w:hAnsi="Times New Roman" w:cs="Times New Roman"/>
          <w:sz w:val="24"/>
          <w:szCs w:val="24"/>
        </w:rPr>
        <w:t xml:space="preserve"> в 2016 году – 209 мероприятий, в 2015  - 198 мероприятий (в 2014 – 202); </w:t>
      </w:r>
    </w:p>
    <w:p w:rsidR="004F7BE3" w:rsidRPr="004F7BE3" w:rsidRDefault="004F7BE3" w:rsidP="003F2E4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>Уделяется особое внимание работе с несовершеннолетними, находящимися в социально опасном положении. В этих целях подписаны соглашения о сотрудничестве с БУ «Центр социальной помощи семье и детям «Вега», БУ «Центр помощи детям, оставшимся без попечения родителей, «Радуга»;</w:t>
      </w:r>
    </w:p>
    <w:p w:rsidR="004F7BE3" w:rsidRPr="004F7BE3" w:rsidRDefault="004F7BE3" w:rsidP="003F2E4E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7BE3">
        <w:rPr>
          <w:rFonts w:ascii="Times New Roman" w:hAnsi="Times New Roman"/>
          <w:sz w:val="24"/>
          <w:szCs w:val="24"/>
        </w:rPr>
        <w:t xml:space="preserve">Количество </w:t>
      </w:r>
      <w:r w:rsidRPr="004F7BE3">
        <w:rPr>
          <w:rFonts w:ascii="Times New Roman" w:hAnsi="Times New Roman"/>
          <w:b/>
          <w:sz w:val="24"/>
          <w:szCs w:val="24"/>
        </w:rPr>
        <w:t>клубных формирований</w:t>
      </w:r>
      <w:r w:rsidRPr="004F7BE3">
        <w:rPr>
          <w:rFonts w:ascii="Times New Roman" w:hAnsi="Times New Roman"/>
          <w:sz w:val="24"/>
          <w:szCs w:val="24"/>
        </w:rPr>
        <w:t xml:space="preserve"> различных направлений и жанров (вокал, хореография, театральное искусство и пр.) увеличилось на 4 единицы – (</w:t>
      </w:r>
      <w:r w:rsidRPr="004F7BE3">
        <w:rPr>
          <w:rFonts w:ascii="Times New Roman" w:hAnsi="Times New Roman"/>
          <w:b/>
          <w:sz w:val="24"/>
          <w:szCs w:val="24"/>
        </w:rPr>
        <w:t>50 /1 084 участника)</w:t>
      </w:r>
      <w:r w:rsidRPr="004F7BE3">
        <w:rPr>
          <w:rFonts w:ascii="Times New Roman" w:hAnsi="Times New Roman"/>
          <w:sz w:val="24"/>
          <w:szCs w:val="24"/>
        </w:rPr>
        <w:t xml:space="preserve">; </w:t>
      </w:r>
    </w:p>
    <w:p w:rsidR="004F7BE3" w:rsidRPr="004F7BE3" w:rsidRDefault="004F7BE3" w:rsidP="003F2E4E">
      <w:pPr>
        <w:widowControl w:val="0"/>
        <w:tabs>
          <w:tab w:val="left" w:pos="-284"/>
          <w:tab w:val="left" w:pos="-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ab/>
        <w:t xml:space="preserve">Вокальный ансамбль «Славяне» защитил звание «Народный самодеятельный коллектив» (Приказ Департамента культуры ХМАО-Югры №09-ОД-338/01-09 от 02.09.2016 «О присвоении и подтверждении званий»);   </w:t>
      </w:r>
    </w:p>
    <w:p w:rsidR="004F7BE3" w:rsidRPr="004F7BE3" w:rsidRDefault="004F7BE3" w:rsidP="003F2E4E">
      <w:pPr>
        <w:pStyle w:val="a6"/>
        <w:spacing w:after="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7BE3">
        <w:rPr>
          <w:rFonts w:ascii="Times New Roman" w:hAnsi="Times New Roman"/>
          <w:sz w:val="24"/>
          <w:szCs w:val="24"/>
        </w:rPr>
        <w:t xml:space="preserve">Коллективы Учреждения приняли участие  в </w:t>
      </w:r>
      <w:r w:rsidRPr="004F7BE3">
        <w:rPr>
          <w:rFonts w:ascii="Times New Roman" w:hAnsi="Times New Roman"/>
          <w:b/>
          <w:sz w:val="24"/>
          <w:szCs w:val="24"/>
        </w:rPr>
        <w:t>13-ти</w:t>
      </w:r>
      <w:r w:rsidRPr="004F7BE3">
        <w:rPr>
          <w:rFonts w:ascii="Times New Roman" w:hAnsi="Times New Roman"/>
          <w:sz w:val="24"/>
          <w:szCs w:val="24"/>
        </w:rPr>
        <w:t xml:space="preserve"> </w:t>
      </w:r>
      <w:r w:rsidRPr="004F7BE3">
        <w:rPr>
          <w:rFonts w:ascii="Times New Roman" w:hAnsi="Times New Roman"/>
          <w:b/>
          <w:sz w:val="24"/>
          <w:szCs w:val="24"/>
        </w:rPr>
        <w:t>фестивалях-конкурсах</w:t>
      </w:r>
      <w:r w:rsidRPr="004F7BE3">
        <w:rPr>
          <w:rFonts w:ascii="Times New Roman" w:hAnsi="Times New Roman"/>
          <w:sz w:val="24"/>
          <w:szCs w:val="24"/>
        </w:rPr>
        <w:t xml:space="preserve"> Международного, Всероссийского, регионального уровней, что позволило пополнить в копилку Учреждения </w:t>
      </w:r>
      <w:r w:rsidRPr="004F7BE3">
        <w:rPr>
          <w:rFonts w:ascii="Times New Roman" w:hAnsi="Times New Roman"/>
          <w:b/>
          <w:sz w:val="24"/>
          <w:szCs w:val="24"/>
        </w:rPr>
        <w:t>28 дипломами</w:t>
      </w:r>
      <w:r w:rsidRPr="004F7BE3">
        <w:rPr>
          <w:rFonts w:ascii="Times New Roman" w:hAnsi="Times New Roman"/>
          <w:sz w:val="24"/>
          <w:szCs w:val="24"/>
        </w:rPr>
        <w:t xml:space="preserve">: </w:t>
      </w:r>
      <w:r w:rsidRPr="004F7BE3">
        <w:rPr>
          <w:rFonts w:ascii="Times New Roman" w:hAnsi="Times New Roman"/>
          <w:b/>
          <w:sz w:val="24"/>
          <w:szCs w:val="24"/>
        </w:rPr>
        <w:t xml:space="preserve"> </w:t>
      </w:r>
    </w:p>
    <w:p w:rsidR="004F7BE3" w:rsidRPr="004F7BE3" w:rsidRDefault="004F7BE3" w:rsidP="003F2E4E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>Гран-При III Всероссийского конкурса детского и юношеского (любительского и профессионального) творчества «Роза ветров в Ханты-Мансийске»  (детско-юношеский коллектив современной хореографии «</w:t>
      </w:r>
      <w:proofErr w:type="spellStart"/>
      <w:r w:rsidRPr="004F7BE3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4F7BE3">
        <w:rPr>
          <w:rFonts w:ascii="Times New Roman" w:hAnsi="Times New Roman" w:cs="Times New Roman"/>
          <w:sz w:val="24"/>
          <w:szCs w:val="24"/>
        </w:rPr>
        <w:t>»);</w:t>
      </w:r>
    </w:p>
    <w:p w:rsidR="004F7BE3" w:rsidRPr="004F7BE3" w:rsidRDefault="004F7BE3" w:rsidP="003F2E4E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>Гран-При окружного фестиваля любительского художественного творчества национально-культурных объединений ХМАО-Югры «Возьмёмся за руки, друзья!»  (народный самодеятельный коллектив хор русской песни «Раздолье»);</w:t>
      </w:r>
    </w:p>
    <w:p w:rsidR="004F7BE3" w:rsidRPr="004F7BE3" w:rsidRDefault="004F7BE3" w:rsidP="003F2E4E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lastRenderedPageBreak/>
        <w:t xml:space="preserve">Диплом Лауреата </w:t>
      </w:r>
      <w:r w:rsidRPr="004F7B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7BE3">
        <w:rPr>
          <w:rFonts w:ascii="Times New Roman" w:hAnsi="Times New Roman" w:cs="Times New Roman"/>
          <w:sz w:val="24"/>
          <w:szCs w:val="24"/>
        </w:rPr>
        <w:t xml:space="preserve"> степени Международного фестиваля-конкурса культуры и спорта «Сочи-2016» в номинации «Инструментальная музыка» (народный самодеятельный коллектив ансамбль народных инструментов «Гармоника»);</w:t>
      </w:r>
    </w:p>
    <w:p w:rsidR="004F7BE3" w:rsidRPr="004F7BE3" w:rsidRDefault="004F7BE3" w:rsidP="003F2E4E">
      <w:pPr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 w:rsidRPr="004F7B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7BE3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4F7B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7BE3">
        <w:rPr>
          <w:rFonts w:ascii="Times New Roman" w:hAnsi="Times New Roman" w:cs="Times New Roman"/>
          <w:sz w:val="24"/>
          <w:szCs w:val="24"/>
        </w:rPr>
        <w:t xml:space="preserve"> Международного фестиваля-конкурса юношеского творчества «Невские Звёзды» в номинации Хореографическое творчество. Народный танец» (ансамбль народного танца «Эксклюзив»).</w:t>
      </w:r>
    </w:p>
    <w:p w:rsidR="004F7BE3" w:rsidRPr="004F7BE3" w:rsidRDefault="004F7BE3" w:rsidP="003F2E4E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BE3">
        <w:rPr>
          <w:rFonts w:ascii="Times New Roman" w:hAnsi="Times New Roman"/>
          <w:sz w:val="24"/>
          <w:szCs w:val="24"/>
        </w:rPr>
        <w:t xml:space="preserve">  Доход от предпринимательской и иной, приносящей доход деятельности составил 7 469 585,52 рублей (в 2015 году – 8 879 578,64 руб.).</w:t>
      </w:r>
    </w:p>
    <w:p w:rsidR="004F7BE3" w:rsidRPr="004F7BE3" w:rsidRDefault="004F7BE3" w:rsidP="004F7BE3">
      <w:pPr>
        <w:pStyle w:val="af5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F7BE3" w:rsidRPr="004F7BE3" w:rsidRDefault="004F7BE3" w:rsidP="004F7BE3">
      <w:pPr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E3">
        <w:rPr>
          <w:rFonts w:ascii="Times New Roman" w:hAnsi="Times New Roman" w:cs="Times New Roman"/>
          <w:b/>
          <w:sz w:val="24"/>
          <w:szCs w:val="24"/>
        </w:rPr>
        <w:t>Приоритетные задачи:</w:t>
      </w:r>
    </w:p>
    <w:p w:rsidR="004F7BE3" w:rsidRPr="004F7BE3" w:rsidRDefault="004F7BE3" w:rsidP="000B192A">
      <w:pPr>
        <w:pStyle w:val="a6"/>
        <w:numPr>
          <w:ilvl w:val="0"/>
          <w:numId w:val="42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4F7BE3">
        <w:rPr>
          <w:rFonts w:ascii="Times New Roman" w:hAnsi="Times New Roman"/>
          <w:sz w:val="24"/>
          <w:szCs w:val="24"/>
        </w:rPr>
        <w:t>Организация  и проведение мероприятий, посвященных 435-летию города Ханты-Мансийска;</w:t>
      </w:r>
    </w:p>
    <w:p w:rsidR="004F7BE3" w:rsidRPr="004F7BE3" w:rsidRDefault="004F7BE3" w:rsidP="000B192A">
      <w:pPr>
        <w:pStyle w:val="a6"/>
        <w:numPr>
          <w:ilvl w:val="0"/>
          <w:numId w:val="42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4F7BE3">
        <w:rPr>
          <w:rFonts w:ascii="Times New Roman" w:hAnsi="Times New Roman"/>
          <w:sz w:val="24"/>
          <w:szCs w:val="24"/>
        </w:rPr>
        <w:t>Организация и проведение мероприятий в рамках проекта «Ханты-Мансийск – новогодняя столица России»</w:t>
      </w:r>
    </w:p>
    <w:p w:rsidR="004F7BE3" w:rsidRPr="004F7BE3" w:rsidRDefault="004F7BE3" w:rsidP="004F7B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7BE3" w:rsidRPr="004F7BE3" w:rsidRDefault="004F7BE3" w:rsidP="004F7B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7BE3" w:rsidRPr="004F7BE3" w:rsidRDefault="004F7BE3" w:rsidP="004F7B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7BE3" w:rsidRPr="004F7BE3" w:rsidRDefault="004F7BE3" w:rsidP="004F7B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430A" w:rsidRDefault="006C430A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6C430A" w:rsidRDefault="006C430A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6C430A" w:rsidRDefault="006C430A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6C430A" w:rsidRDefault="006C430A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6C430A" w:rsidRDefault="006C430A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6C430A" w:rsidRDefault="006C430A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6C430A" w:rsidRDefault="006C430A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6C430A" w:rsidRDefault="006C430A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6C430A" w:rsidRDefault="006C430A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6C430A" w:rsidRDefault="006C430A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6C430A" w:rsidRDefault="006C430A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3F2E4E" w:rsidRDefault="003F2E4E" w:rsidP="004F7BE3">
      <w:pPr>
        <w:pStyle w:val="a7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4F7BE3" w:rsidRPr="004F7BE3" w:rsidRDefault="004F7BE3" w:rsidP="004F7BE3">
      <w:pPr>
        <w:pStyle w:val="a7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4F7BE3">
        <w:rPr>
          <w:rFonts w:ascii="Times New Roman" w:hAnsi="Times New Roman"/>
          <w:i/>
          <w:sz w:val="24"/>
          <w:szCs w:val="24"/>
        </w:rPr>
        <w:t>Приложение 1</w:t>
      </w:r>
    </w:p>
    <w:p w:rsidR="004F7BE3" w:rsidRPr="004F7BE3" w:rsidRDefault="004F7BE3" w:rsidP="004F7BE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E3">
        <w:rPr>
          <w:rFonts w:ascii="Times New Roman" w:hAnsi="Times New Roman" w:cs="Times New Roman"/>
          <w:b/>
          <w:sz w:val="24"/>
          <w:szCs w:val="24"/>
        </w:rPr>
        <w:t>Подробная таблица участия в фестивалях, конкурсах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1842"/>
        <w:gridCol w:w="1134"/>
        <w:gridCol w:w="2268"/>
      </w:tblGrid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b/>
                <w:sz w:val="24"/>
                <w:szCs w:val="24"/>
              </w:rPr>
              <w:t>Статус, наименование конкурса, фестиваля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проведения</w:t>
            </w:r>
          </w:p>
          <w:p w:rsidR="004F7BE3" w:rsidRPr="006C430A" w:rsidRDefault="004F7BE3" w:rsidP="006C4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F7BE3" w:rsidRPr="006C430A" w:rsidRDefault="004F7BE3" w:rsidP="006C4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ансамбль народных 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«Гармоника»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фестиваль-конкурс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«Сочи-2016»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03-10.01.2016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Детско-юношеский коллектив современной хореографии «</w:t>
            </w:r>
            <w:proofErr w:type="spell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IX Региональный фестиваль-конкурс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Танцевального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«Танец души»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Сургут, 22.02.2016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Театр танца «Партер»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IX Региональный фестиваль-конкурс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танцевального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«Танец души»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22.02.2016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хор русской песни «Здравица»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 городской конкурс самодеятельного творчества среди граждан старшего поколения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«Я люблю тебя, жизнь!»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«Второе дыхание»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 городской конкурс самодеятельного творчества среди граждан старшего поколения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«Я люблю тебя, жизнь!»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02.03.2016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художественный коллектив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театр песни «Экспромт»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IX городской фестиваль-конкурс самодеятельного театрального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«Волшебная кулиса»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14.03.2016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Театр-студия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«Отдыхай!»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IX городской фестиваль-конкурс самодеятельного театрального творчества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кулиса»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14.03.2016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«Эксклюзив»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 Международный фестиваль-конкурс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юношеского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«Невские Звёзды»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Санкт-Петербург,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28.03-02.04.2016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художественный коллектив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театр песни «Экспромт»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XIII городской конкурс самодеятельного художественного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талантами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любимый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06-07.04.2016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(2 шт.),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жюри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эстрадного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вокала «Голос»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XIII городской конкурс самодеятельного художественного творчества «Богат талантами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любимый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06-07.04.2016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(2 шт.)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хореографии «</w:t>
            </w:r>
            <w:proofErr w:type="spell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XIII городской конкурс самодеятельного 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талантами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любимый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06-07.04.2016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(2 шт.),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Танцевальная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шоу-группа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XIII городской конкурс самодеятельного художественного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талантами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любимый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06-07.04.2016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«Эксклюзив»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XIII городской конкурс самодеятельного художественного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талантами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любимый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06-07.04.2016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«Алатырь»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XIII городской конкурс самодеятельного художественного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талантами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любимый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06-07.04.2016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Театр танца «Партер»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XIII городской конкурс самодеятельного художественного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талантами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любимый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06-07.04.2016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«Славяне»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XIII городской конкурс самодеятельного художественного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талантами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любимый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06-07.04.2016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хор русской песни «Раздолье»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XIII городской конкурс самодеятельного художественного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талантами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любимый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06-07.04.2016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Локинг</w:t>
            </w:r>
            <w:proofErr w:type="spell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XIII городской конкурс самодеятельного художественного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талантами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любимый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06-07.04.2016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Студия восточного танца «Саида»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XIII городской конкурс самодеятельного художественного творчества «Богат талантами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любимый город»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06-07.04.2016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Детско-юношеский коллектив современной хореографии «</w:t>
            </w:r>
            <w:proofErr w:type="spell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детского и юношеского (любительского и профессионального)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«Роза ветров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в Ханты-Мансийске»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14-17.04.2016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 (3 шт.),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шоу-группа «</w:t>
            </w:r>
            <w:proofErr w:type="spell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детского и юношеского (любительского и профессионального)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«Роза ветров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в Ханты-Мансийске»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14-17.04.2016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Театр танца «Партер»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детского и юношеского (любительского и профессионального)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«Роза ветров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в Ханты-Мансийске»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14-17.04.2016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Дипломант I степени,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 Лауреата I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«Алатырь»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детского и юношеского (любительского и профессионального)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«Роза ветров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в Ханты-Мансийске»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14-17.04.2016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 Лауреата I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 театр песни «Экспромт»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детского и юношеского (любительского и профессионального) творчества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«Роза ветров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в Ханты-Мансийске»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>14-17.04.2016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Дипломант I степени (2 шт.),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 театр песни «Экспромт»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III фестиваль-конкурс творческого мастерства среди детей ХМАО «Расколи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свои таланты»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14-15.05.2016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хор русской песни «Здравица»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фольклорных коллективов «Русь»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20-21.05.2016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«Прасковея»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фестиваль 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фольклорных коллективов «Русь»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Ханты-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20-21.05.2016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народного танца «Алатырь»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Интернет-фестиваль достижений творческих коллективов и исполнителей Ханты-Мансийского автономного округа – Югры «Югра фестивальная»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28.05-07.06.2016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вокальный ансамбль «Славяне»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Интернет-фестиваль достижений творческих коллективов и исполнителей Ханты-Мансийского автономного округа – Югры «Югра фестивальная»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28.05-07.06.2016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вокальный ансамбль «Славяне»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I отборочный этап Всероссийского молодежного фестиваля военно-патриотической песни «</w:t>
            </w:r>
            <w:proofErr w:type="spell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Димитриевская</w:t>
            </w:r>
            <w:proofErr w:type="spell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суббота»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09.10.2016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Лауреат,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клуб «Светлана»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и Чемпионат ХМАО-Югры по танцевальному спорту на кубок ООО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«РН-</w:t>
            </w:r>
            <w:proofErr w:type="spell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Нефтеюганск,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01-02.10.2016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Детско-юношеский коллектив современной хореографии «</w:t>
            </w:r>
            <w:proofErr w:type="spell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VIII Международный фестиваль-конкурс детского, юношеского и взрослого творчества «Казань Лучезарная»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31.10-03.11.2016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(3 шт.),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вокальный ансамбль «Славяне»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Окружной фестиваль-конкурс военно-патриотической песни «</w:t>
            </w:r>
            <w:proofErr w:type="spellStart"/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Димитриевская</w:t>
            </w:r>
            <w:proofErr w:type="spellEnd"/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суббота в Югре»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05.11.2016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клуб «Светлана»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Российский турнир по спортивным танцам «Таёжный бал – 2016»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13.11.2016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(2 шт.)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хор русской песни «Раздолье»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Окружной фестиваль любительского художественного творчества национально-культурных объединений ХМАО-Югры «Возьмёмся за руки, друзья»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14.11.2016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«Карандаши»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художественного творчества «Слово 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доброе о маме», посвященный Дню матери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Ханты-Мансийск,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23-24.11.2016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Образцовый художественный коллектив театр песни «Экспромт»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художественного творчества «Слово доброе о маме», посвященный Дню матери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23-24.11.2016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(2 шт.)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(2 шт.)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диплом жюри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хор русской песни 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«Раздолье»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художественного творчества «Слово доброе о маме», посвященный Дню матери.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23-24.11.2016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«Второе дыхание»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художественного творчества «Слово доброе о маме», посвященный Дню матери.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23-24.11.2016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Специальный диплом жюри</w:t>
            </w:r>
          </w:p>
        </w:tc>
      </w:tr>
      <w:tr w:rsidR="004F7BE3" w:rsidRPr="006C430A" w:rsidTr="006C430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Театр танца «Партер»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лауреатов в области хореографического искусства «GRAND PREMIUM»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г. Санкт-Петербург,</w:t>
            </w:r>
          </w:p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11-17.12.2016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E3" w:rsidRPr="006C430A" w:rsidRDefault="004F7BE3" w:rsidP="006C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C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3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F7BE3" w:rsidRPr="006C430A" w:rsidRDefault="004F7BE3" w:rsidP="006C430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F7BE3" w:rsidRPr="006C430A" w:rsidRDefault="004F7BE3" w:rsidP="006C430A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7BE3" w:rsidRPr="004F7BE3" w:rsidRDefault="004F7BE3" w:rsidP="006C430A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430A">
        <w:rPr>
          <w:rFonts w:ascii="Times New Roman" w:hAnsi="Times New Roman"/>
          <w:sz w:val="24"/>
          <w:szCs w:val="24"/>
        </w:rPr>
        <w:t xml:space="preserve">  </w:t>
      </w:r>
    </w:p>
    <w:p w:rsidR="004F7BE3" w:rsidRPr="004F7BE3" w:rsidRDefault="004F7BE3" w:rsidP="004F7BE3">
      <w:pPr>
        <w:jc w:val="right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4F7BE3" w:rsidRPr="004F7BE3" w:rsidRDefault="004F7BE3" w:rsidP="004F7BE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b/>
          <w:sz w:val="24"/>
          <w:szCs w:val="24"/>
        </w:rPr>
        <w:t>Информация о юбилеях творческих коллективов на 2017 год</w:t>
      </w:r>
      <w:r w:rsidRPr="004F7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E3" w:rsidRPr="004F7BE3" w:rsidRDefault="004F7BE3" w:rsidP="004F7BE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7BE3" w:rsidRPr="004F7BE3" w:rsidRDefault="004F7BE3" w:rsidP="004F7BE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BE3">
        <w:rPr>
          <w:rFonts w:ascii="Times New Roman" w:hAnsi="Times New Roman" w:cs="Times New Roman"/>
          <w:sz w:val="24"/>
          <w:szCs w:val="24"/>
        </w:rPr>
        <w:t>Народный самодеятельный коллектив ансамбль народных инструментов «Гармоника» – 30 лет;</w:t>
      </w:r>
    </w:p>
    <w:p w:rsidR="004F7BE3" w:rsidRPr="004F7BE3" w:rsidRDefault="004F7BE3" w:rsidP="004F7BE3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BE3">
        <w:rPr>
          <w:rFonts w:ascii="Times New Roman" w:hAnsi="Times New Roman"/>
          <w:sz w:val="24"/>
          <w:szCs w:val="24"/>
        </w:rPr>
        <w:t>Народный самодеятельный коллектив хор русской песни «Раздолье» – 30 лет;</w:t>
      </w:r>
    </w:p>
    <w:p w:rsidR="004F7BE3" w:rsidRPr="004F7BE3" w:rsidRDefault="004F7BE3" w:rsidP="004F7BE3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BE3">
        <w:rPr>
          <w:rFonts w:ascii="Times New Roman" w:hAnsi="Times New Roman"/>
          <w:sz w:val="24"/>
          <w:szCs w:val="24"/>
        </w:rPr>
        <w:t>Муниципальный духовой оркестр – 20 лет.</w:t>
      </w:r>
    </w:p>
    <w:p w:rsidR="004F7BE3" w:rsidRPr="004F7BE3" w:rsidRDefault="004F7BE3" w:rsidP="004F7B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:rsidR="005D3803" w:rsidRPr="003F2E4E" w:rsidRDefault="002C47F4" w:rsidP="003F2E4E">
      <w:pPr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4E">
        <w:rPr>
          <w:rFonts w:ascii="Times New Roman" w:hAnsi="Times New Roman" w:cs="Times New Roman"/>
          <w:b/>
          <w:sz w:val="24"/>
          <w:szCs w:val="24"/>
        </w:rPr>
        <w:t>3.</w:t>
      </w:r>
      <w:r w:rsidR="000D4B89" w:rsidRPr="003F2E4E">
        <w:rPr>
          <w:rFonts w:ascii="Times New Roman" w:hAnsi="Times New Roman" w:cs="Times New Roman"/>
          <w:b/>
          <w:sz w:val="24"/>
          <w:szCs w:val="24"/>
        </w:rPr>
        <w:t>4</w:t>
      </w:r>
      <w:r w:rsidRPr="003F2E4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5" w:name="_Toc368064881"/>
      <w:r w:rsidRPr="003F2E4E">
        <w:rPr>
          <w:rFonts w:ascii="Times New Roman" w:hAnsi="Times New Roman" w:cs="Times New Roman"/>
          <w:b/>
          <w:sz w:val="24"/>
          <w:szCs w:val="24"/>
        </w:rPr>
        <w:t>Библиотечное дело</w:t>
      </w:r>
      <w:bookmarkEnd w:id="15"/>
    </w:p>
    <w:p w:rsidR="006C430A" w:rsidRPr="00BC22A0" w:rsidRDefault="006C430A" w:rsidP="00386CC4">
      <w:pPr>
        <w:pStyle w:val="afb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993"/>
        <w:gridCol w:w="960"/>
        <w:gridCol w:w="958"/>
        <w:gridCol w:w="1305"/>
        <w:gridCol w:w="1266"/>
        <w:gridCol w:w="1493"/>
      </w:tblGrid>
      <w:tr w:rsidR="008C5543" w:rsidTr="006C430A">
        <w:trPr>
          <w:cantSplit/>
          <w:jc w:val="center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554C2B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_Toc36806488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543">
              <w:rPr>
                <w:rFonts w:ascii="Times New Roman" w:hAnsi="Times New Roman" w:cs="Times New Roman"/>
                <w:b/>
                <w:sz w:val="24"/>
                <w:szCs w:val="24"/>
              </w:rPr>
              <w:t>Сеть библиотек всех ведомств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за 2016 год</w:t>
            </w:r>
          </w:p>
        </w:tc>
      </w:tr>
      <w:tr w:rsidR="008C5543" w:rsidTr="006C430A">
        <w:trPr>
          <w:cantSplit/>
          <w:trHeight w:val="6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</w:t>
            </w: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«Городская централизованная библиотечная система»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170324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330022</w:t>
            </w:r>
          </w:p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246522</w:t>
            </w: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библиотека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131067</w:t>
            </w: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ПТУ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109205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60668</w:t>
            </w: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ВУЗов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309158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106517</w:t>
            </w: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библиотеки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8926</w:t>
            </w: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библиотеки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6C430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специальные библиотеки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38779</w:t>
            </w:r>
          </w:p>
        </w:tc>
      </w:tr>
      <w:tr w:rsidR="008C5543" w:rsidTr="006C430A">
        <w:trPr>
          <w:trHeight w:val="586"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образованию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922501</w:t>
            </w:r>
          </w:p>
        </w:tc>
      </w:tr>
    </w:tbl>
    <w:p w:rsidR="008C5543" w:rsidRDefault="008C5543" w:rsidP="008C5543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43" w:rsidRDefault="008C5543" w:rsidP="008C5543">
      <w:pPr>
        <w:widowControl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2016 году сеть библиотек уменьшилась на 1 ед. в связи с закрытием Уральского института Коммерции и права.</w:t>
      </w:r>
    </w:p>
    <w:p w:rsidR="008C5543" w:rsidRDefault="008C5543" w:rsidP="008C5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 Основные показатели деятельности муниципальных библиотек: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977"/>
        <w:gridCol w:w="936"/>
        <w:gridCol w:w="936"/>
        <w:gridCol w:w="955"/>
        <w:gridCol w:w="1097"/>
        <w:gridCol w:w="884"/>
      </w:tblGrid>
      <w:tr w:rsidR="008C5543" w:rsidTr="00EE1166">
        <w:trPr>
          <w:cantSplit/>
        </w:trPr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учреждений, осуществляющие библиотечную деятельность</w:t>
            </w:r>
          </w:p>
        </w:tc>
      </w:tr>
      <w:tr w:rsidR="008C5543" w:rsidTr="00EE1166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</w:tr>
      <w:tr w:rsidR="008C5543" w:rsidTr="00EE1166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(ед.)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жителей на 1 библиотеку (чел.)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(тыс. экз.)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157296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 на 1000 жителей (экз.)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книжного фонда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новых книг (тыс. экз.)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на 1000 жителей (экз.)*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данных, в том числе электронных каталогов (тыс. записей)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90943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Книговыдача (тыс. экз.)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269061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читателей (в абсолютных цифрах). 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детей до 14 лет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117172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125456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библиотечного обслуживания в расчете на одного жителя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Pr="00727F4C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Pr="00727F4C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Pr="00727F4C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библиотек: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подключено к сети Интернет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имеют электронную почту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имеют электронный каталог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имеют собственный сайт/ портал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оцифрованных библиотеками документов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работники муниципальных библиотек. Всего.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имеют: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8C554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8C554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543" w:rsidTr="00EE1166">
        <w:trPr>
          <w:cantSplit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8C554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менее 3 лет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43" w:rsidRDefault="008C5543" w:rsidP="00EE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5543" w:rsidRDefault="008C5543" w:rsidP="008C55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543" w:rsidRDefault="008C5543" w:rsidP="008C55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C5543" w:rsidRDefault="008C5543" w:rsidP="008C55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3.4.3. Реорганизация и изменения сети библиотек, ввод новых площадей, обеспеченность согласно существующему нормативу. </w:t>
      </w:r>
    </w:p>
    <w:p w:rsidR="008C5543" w:rsidRDefault="008C5543" w:rsidP="008C5543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34C9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«Городская централизованная библиотечная система» (далее – </w:t>
      </w:r>
      <w:r w:rsidR="006C43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</w:t>
      </w:r>
      <w:r w:rsidRPr="00E634C9">
        <w:rPr>
          <w:rFonts w:ascii="Times New Roman" w:hAnsi="Times New Roman" w:cs="Times New Roman"/>
          <w:sz w:val="24"/>
          <w:szCs w:val="24"/>
        </w:rPr>
        <w:t xml:space="preserve">) создано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34C9">
        <w:rPr>
          <w:rFonts w:ascii="Times New Roman" w:hAnsi="Times New Roman" w:cs="Times New Roman"/>
          <w:sz w:val="24"/>
          <w:szCs w:val="24"/>
        </w:rPr>
        <w:t>аспоряжением Гл</w:t>
      </w:r>
      <w:r>
        <w:rPr>
          <w:rFonts w:ascii="Times New Roman" w:hAnsi="Times New Roman" w:cs="Times New Roman"/>
          <w:sz w:val="24"/>
          <w:szCs w:val="24"/>
        </w:rPr>
        <w:t>авы города Ханты-Мансийска №</w:t>
      </w:r>
      <w:r w:rsidRPr="00E634C9">
        <w:rPr>
          <w:rFonts w:ascii="Times New Roman" w:hAnsi="Times New Roman" w:cs="Times New Roman"/>
          <w:sz w:val="24"/>
          <w:szCs w:val="24"/>
        </w:rPr>
        <w:t xml:space="preserve">57-р </w:t>
      </w:r>
      <w:r w:rsidR="006C430A">
        <w:rPr>
          <w:rFonts w:ascii="Times New Roman" w:hAnsi="Times New Roman" w:cs="Times New Roman"/>
          <w:sz w:val="24"/>
          <w:szCs w:val="24"/>
        </w:rPr>
        <w:t xml:space="preserve">от </w:t>
      </w:r>
      <w:r w:rsidRPr="00E634C9">
        <w:rPr>
          <w:rFonts w:ascii="Times New Roman" w:hAnsi="Times New Roman" w:cs="Times New Roman"/>
          <w:sz w:val="24"/>
          <w:szCs w:val="24"/>
        </w:rPr>
        <w:t>18.01.</w:t>
      </w:r>
      <w:r w:rsidR="006C430A">
        <w:rPr>
          <w:rFonts w:ascii="Times New Roman" w:hAnsi="Times New Roman" w:cs="Times New Roman"/>
          <w:sz w:val="24"/>
          <w:szCs w:val="24"/>
        </w:rPr>
        <w:t>19</w:t>
      </w:r>
      <w:r w:rsidRPr="00E634C9">
        <w:rPr>
          <w:rFonts w:ascii="Times New Roman" w:hAnsi="Times New Roman" w:cs="Times New Roman"/>
          <w:sz w:val="24"/>
          <w:szCs w:val="24"/>
        </w:rPr>
        <w:t xml:space="preserve">94. </w:t>
      </w:r>
      <w:proofErr w:type="gramStart"/>
      <w:r w:rsidRPr="00E634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отчетном году</w:t>
      </w:r>
      <w:r w:rsidRPr="00E634C9">
        <w:rPr>
          <w:rFonts w:ascii="Times New Roman" w:hAnsi="Times New Roman" w:cs="Times New Roman"/>
          <w:sz w:val="24"/>
          <w:szCs w:val="24"/>
        </w:rPr>
        <w:t xml:space="preserve"> учреждение не претерпело реорганизационных изменений.</w:t>
      </w:r>
      <w:proofErr w:type="gramEnd"/>
    </w:p>
    <w:p w:rsidR="008C5543" w:rsidRPr="002B74FB" w:rsidRDefault="008C5543" w:rsidP="008C5543">
      <w:pPr>
        <w:spacing w:after="0"/>
        <w:ind w:right="-143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D1F05">
        <w:rPr>
          <w:rFonts w:ascii="Times New Roman" w:hAnsi="Times New Roman" w:cs="Times New Roman"/>
          <w:sz w:val="24"/>
          <w:szCs w:val="24"/>
        </w:rPr>
        <w:t xml:space="preserve">7 библиотек Учреждения занимают общую площадь 1505,89 кв. м.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7F7">
        <w:rPr>
          <w:rFonts w:ascii="Times New Roman" w:eastAsia="Calibri" w:hAnsi="Times New Roman" w:cs="Times New Roman"/>
          <w:sz w:val="24"/>
          <w:szCs w:val="24"/>
        </w:rPr>
        <w:t xml:space="preserve">Наряду со стационарным библиотечным обслуживанием населения </w:t>
      </w:r>
      <w:r w:rsidRPr="007207F7">
        <w:rPr>
          <w:rFonts w:ascii="Times New Roman" w:eastAsia="Calibri" w:hAnsi="Times New Roman" w:cs="Times New Roman"/>
          <w:sz w:val="24"/>
          <w:szCs w:val="24"/>
          <w:lang w:eastAsia="ru-RU"/>
        </w:rPr>
        <w:t>МБУ «ГЦБС»</w:t>
      </w:r>
      <w:r w:rsidRPr="007207F7">
        <w:rPr>
          <w:rFonts w:ascii="Times New Roman" w:eastAsia="Calibri" w:hAnsi="Times New Roman" w:cs="Times New Roman"/>
          <w:sz w:val="24"/>
          <w:szCs w:val="24"/>
        </w:rPr>
        <w:t xml:space="preserve"> развивает и </w:t>
      </w:r>
      <w:proofErr w:type="spellStart"/>
      <w:r w:rsidRPr="007207F7">
        <w:rPr>
          <w:rFonts w:ascii="Times New Roman" w:eastAsia="Calibri" w:hAnsi="Times New Roman" w:cs="Times New Roman"/>
          <w:sz w:val="24"/>
          <w:szCs w:val="24"/>
        </w:rPr>
        <w:t>внестационарные</w:t>
      </w:r>
      <w:proofErr w:type="spellEnd"/>
      <w:r w:rsidRPr="007207F7">
        <w:rPr>
          <w:rFonts w:ascii="Times New Roman" w:eastAsia="Calibri" w:hAnsi="Times New Roman" w:cs="Times New Roman"/>
          <w:sz w:val="24"/>
          <w:szCs w:val="24"/>
        </w:rPr>
        <w:t xml:space="preserve"> формы. На базе окружных бюджетных учреждений «Дом–интернат для престарелых и инвалидов «Уют», «Реабилитационный центр для детей и подростков с ограниченными возможностями «Лучик», на базе клуба «Орфей»  организованы передвижные библиотечны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207F7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207F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543" w:rsidRPr="00A75875" w:rsidRDefault="008C5543" w:rsidP="008C5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01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Обеспеченность населения города Ханты-Мансийска общедоступными библиотеками в соответствии с распоряжением правительства РФ от 03.07.96г. №1063 «О социальных нормативах и нормах» составляет 80,8% от нормативной потребности (9 единиц).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543" w:rsidRDefault="008C5543" w:rsidP="008C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543" w:rsidRDefault="008C5543" w:rsidP="008C554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3.4.4. Основные направления деятельности библиотек. Инновации.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543" w:rsidRDefault="008C5543" w:rsidP="008C5543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новых форм информационно-библиотечного обслуживания.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543" w:rsidRDefault="008C5543" w:rsidP="008C5543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5543" w:rsidRPr="00E74198" w:rsidRDefault="008C5543" w:rsidP="008C5543">
      <w:pPr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задача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74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198">
        <w:rPr>
          <w:rFonts w:ascii="Times New Roman" w:hAnsi="Times New Roman" w:cs="Times New Roman"/>
          <w:sz w:val="24"/>
          <w:szCs w:val="24"/>
        </w:rPr>
        <w:t xml:space="preserve">- </w:t>
      </w:r>
      <w:r w:rsidRPr="00E74198">
        <w:rPr>
          <w:rFonts w:ascii="Times New Roman" w:hAnsi="Times New Roman" w:cs="Times New Roman"/>
          <w:b/>
          <w:sz w:val="24"/>
          <w:szCs w:val="24"/>
        </w:rPr>
        <w:t>создание условий для более полного удовлетворения информационных потребностей пользователей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74FB">
        <w:rPr>
          <w:rFonts w:ascii="Times New Roman" w:hAnsi="Times New Roman" w:cs="Times New Roman"/>
          <w:sz w:val="24"/>
          <w:szCs w:val="24"/>
        </w:rPr>
        <w:t>в</w:t>
      </w:r>
      <w:r w:rsidRPr="00E74198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E74198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E74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Pr="00E74198">
        <w:rPr>
          <w:rFonts w:ascii="Times New Roman" w:hAnsi="Times New Roman" w:cs="Times New Roman"/>
          <w:sz w:val="24"/>
          <w:szCs w:val="24"/>
        </w:rPr>
        <w:t xml:space="preserve"> муниципальные библиотеки города Ханты-Мансийска проводят работу по следующим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74198">
        <w:rPr>
          <w:rFonts w:ascii="Times New Roman" w:hAnsi="Times New Roman" w:cs="Times New Roman"/>
          <w:sz w:val="24"/>
          <w:szCs w:val="24"/>
        </w:rPr>
        <w:t>м:</w:t>
      </w:r>
    </w:p>
    <w:p w:rsidR="008C5543" w:rsidRPr="00E74198" w:rsidRDefault="008C5543" w:rsidP="008C5543">
      <w:pPr>
        <w:numPr>
          <w:ilvl w:val="0"/>
          <w:numId w:val="4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в соответствии с функциями библиотеки и современными потребностями пользователя.</w:t>
      </w:r>
    </w:p>
    <w:p w:rsidR="008C5543" w:rsidRPr="00E74198" w:rsidRDefault="008C5543" w:rsidP="008C5543">
      <w:pPr>
        <w:numPr>
          <w:ilvl w:val="0"/>
          <w:numId w:val="44"/>
        </w:numPr>
        <w:tabs>
          <w:tab w:val="clear" w:pos="72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Формирование фонда документов на различных носителях.</w:t>
      </w:r>
    </w:p>
    <w:p w:rsidR="008C5543" w:rsidRPr="00E74198" w:rsidRDefault="008C5543" w:rsidP="008C554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Автоматизация библиотечных процессов, внедрение новых информационных технологий.</w:t>
      </w:r>
    </w:p>
    <w:p w:rsidR="008C5543" w:rsidRPr="00E74198" w:rsidRDefault="008C5543" w:rsidP="008C554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Развитие библиотечного краеведения.</w:t>
      </w:r>
    </w:p>
    <w:p w:rsidR="008C5543" w:rsidRPr="00E74198" w:rsidRDefault="008C5543" w:rsidP="008C554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Модернизация библиотеки и укрепление ее материально-технической базы.</w:t>
      </w:r>
    </w:p>
    <w:p w:rsidR="008C5543" w:rsidRDefault="008C5543" w:rsidP="008C5543">
      <w:p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E74198">
        <w:rPr>
          <w:rFonts w:ascii="Times New Roman" w:hAnsi="Times New Roman" w:cs="Times New Roman"/>
          <w:sz w:val="24"/>
          <w:szCs w:val="24"/>
        </w:rPr>
        <w:t>Культурно-просветительская</w:t>
      </w:r>
      <w:r w:rsidRPr="00E74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4198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198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41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74198">
        <w:rPr>
          <w:rFonts w:ascii="Times New Roman" w:hAnsi="Times New Roman" w:cs="Times New Roman"/>
          <w:sz w:val="24"/>
          <w:szCs w:val="24"/>
        </w:rPr>
        <w:t>на активизацию интереса населения к чтению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198">
        <w:rPr>
          <w:rFonts w:ascii="Times New Roman" w:hAnsi="Times New Roman" w:cs="Times New Roman"/>
          <w:sz w:val="24"/>
          <w:szCs w:val="24"/>
        </w:rPr>
        <w:t xml:space="preserve"> поднятие престижа читающего человека.  </w:t>
      </w:r>
    </w:p>
    <w:p w:rsidR="008C5543" w:rsidRPr="00E74198" w:rsidRDefault="008C5543" w:rsidP="008C5543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8C5543" w:rsidRDefault="008C5543" w:rsidP="006C430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423">
        <w:rPr>
          <w:rFonts w:ascii="Times New Roman" w:hAnsi="Times New Roman" w:cs="Times New Roman"/>
          <w:b/>
          <w:sz w:val="24"/>
          <w:szCs w:val="24"/>
        </w:rPr>
        <w:t>Инновационная деятельность в 2016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543" w:rsidRDefault="008C5543" w:rsidP="006C430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543" w:rsidRDefault="008C5543" w:rsidP="006E1D24">
      <w:pPr>
        <w:pStyle w:val="a6"/>
        <w:widowControl w:val="0"/>
        <w:tabs>
          <w:tab w:val="left" w:pos="-4536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Краудсорсинговый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b/>
          <w:sz w:val="24"/>
          <w:szCs w:val="24"/>
        </w:rPr>
        <w:t xml:space="preserve"> «МЫ ВМЕСТЕ!»</w:t>
      </w:r>
    </w:p>
    <w:p w:rsidR="008C5543" w:rsidRDefault="008C5543" w:rsidP="006C430A">
      <w:pPr>
        <w:pStyle w:val="a6"/>
        <w:widowControl w:val="0"/>
        <w:tabs>
          <w:tab w:val="left" w:pos="-4536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C5543" w:rsidRPr="007C1108" w:rsidRDefault="008C5543" w:rsidP="006C430A">
      <w:pPr>
        <w:pStyle w:val="a6"/>
        <w:widowControl w:val="0"/>
        <w:tabs>
          <w:tab w:val="left" w:pos="-4536"/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базе городских библиотек в 2016 году реализовывался </w:t>
      </w:r>
      <w:proofErr w:type="spellStart"/>
      <w:r>
        <w:rPr>
          <w:rFonts w:ascii="Times New Roman" w:hAnsi="Times New Roman"/>
          <w:sz w:val="24"/>
          <w:szCs w:val="24"/>
        </w:rPr>
        <w:t>краудсорсинговый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b/>
          <w:sz w:val="24"/>
          <w:szCs w:val="24"/>
        </w:rPr>
        <w:t xml:space="preserve"> «МЫ ВМЕСТЕ!»,</w:t>
      </w:r>
      <w:r>
        <w:rPr>
          <w:rFonts w:ascii="Times New Roman" w:hAnsi="Times New Roman"/>
          <w:sz w:val="24"/>
          <w:szCs w:val="24"/>
        </w:rPr>
        <w:t xml:space="preserve"> призванный привлечь активных ханты-мансийцев к решению самых насущных вопросов городской жизни. Проведено 9 обсуждений, в онлайн-опросах и очных встречах приняли участие более 3000 человек. Есть конкретные результаты совместной работы – все предложения, прозвучавшие в ходе обсуждений, учитываются в работе структурных подразделений Администрации города при принятии управленческих решений.  </w:t>
      </w:r>
    </w:p>
    <w:p w:rsidR="008C5543" w:rsidRDefault="008C5543" w:rsidP="006C430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543" w:rsidRPr="005814D7" w:rsidRDefault="008C5543" w:rsidP="006C43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D7">
        <w:rPr>
          <w:rFonts w:ascii="Times New Roman" w:hAnsi="Times New Roman" w:cs="Times New Roman"/>
          <w:b/>
          <w:sz w:val="24"/>
          <w:szCs w:val="24"/>
        </w:rPr>
        <w:t xml:space="preserve">Проект «Молодежное </w:t>
      </w:r>
      <w:proofErr w:type="spellStart"/>
      <w:r w:rsidRPr="005814D7">
        <w:rPr>
          <w:rFonts w:ascii="Times New Roman" w:hAnsi="Times New Roman" w:cs="Times New Roman"/>
          <w:b/>
          <w:sz w:val="24"/>
          <w:szCs w:val="24"/>
        </w:rPr>
        <w:t>антикафе</w:t>
      </w:r>
      <w:proofErr w:type="spellEnd"/>
      <w:r w:rsidRPr="00581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4D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814D7">
        <w:rPr>
          <w:rFonts w:ascii="Times New Roman" w:hAnsi="Times New Roman" w:cs="Times New Roman"/>
          <w:b/>
          <w:sz w:val="24"/>
          <w:szCs w:val="24"/>
        </w:rPr>
        <w:t>библиорум</w:t>
      </w:r>
      <w:proofErr w:type="spellEnd"/>
      <w:r w:rsidRPr="005814D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814D7">
        <w:rPr>
          <w:rFonts w:ascii="Times New Roman" w:hAnsi="Times New Roman" w:cs="Times New Roman"/>
          <w:b/>
          <w:sz w:val="24"/>
          <w:szCs w:val="24"/>
        </w:rPr>
        <w:t>БуквА</w:t>
      </w:r>
      <w:proofErr w:type="spellEnd"/>
      <w:r w:rsidRPr="005814D7">
        <w:rPr>
          <w:rFonts w:ascii="Times New Roman" w:hAnsi="Times New Roman" w:cs="Times New Roman"/>
          <w:b/>
          <w:sz w:val="24"/>
          <w:szCs w:val="24"/>
        </w:rPr>
        <w:t>»</w:t>
      </w:r>
    </w:p>
    <w:p w:rsidR="008C5543" w:rsidRPr="005814D7" w:rsidRDefault="008C5543" w:rsidP="006C43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D7">
        <w:rPr>
          <w:rFonts w:ascii="Times New Roman" w:hAnsi="Times New Roman" w:cs="Times New Roman"/>
          <w:sz w:val="24"/>
          <w:szCs w:val="24"/>
        </w:rPr>
        <w:t>4 июля в Ханты-Мансийске на базе городской библиотеки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D7">
        <w:rPr>
          <w:rFonts w:ascii="Times New Roman" w:hAnsi="Times New Roman" w:cs="Times New Roman"/>
          <w:sz w:val="24"/>
          <w:szCs w:val="24"/>
        </w:rPr>
        <w:t xml:space="preserve">6 открылось первое молодежное 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антикафе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библиорум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БуквА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Антикафе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призвано стать местом для проведения досуга молодежи, привлечения новых читателей в библиотеку. Проект с одноименным названием стал одним из победителей 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конкурса «Родные города», проведенного «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Газпромнефть-Хантос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» в начале 2016 года. На средства гранта организаторы 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антикафе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создали несколько площадок для чтения, обучения, творческой деятельности и развития. Здесь молодые люди встречаются с друзьями, делают уроки, читают книги, устраивают киновечера, слушают музыку, </w:t>
      </w:r>
      <w:proofErr w:type="gramStart"/>
      <w:r w:rsidRPr="005814D7">
        <w:rPr>
          <w:rFonts w:ascii="Times New Roman" w:hAnsi="Times New Roman" w:cs="Times New Roman"/>
          <w:sz w:val="24"/>
          <w:szCs w:val="24"/>
        </w:rPr>
        <w:t>играют в настольные игры и пользуются</w:t>
      </w:r>
      <w:proofErr w:type="gramEnd"/>
      <w:r w:rsidRPr="005814D7">
        <w:rPr>
          <w:rFonts w:ascii="Times New Roman" w:hAnsi="Times New Roman" w:cs="Times New Roman"/>
          <w:sz w:val="24"/>
          <w:szCs w:val="24"/>
        </w:rPr>
        <w:t xml:space="preserve">, бесплатным 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. На базе 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антикафе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проходят встречи с местными молодыми поэтами и музыкантами, творче</w:t>
      </w:r>
      <w:r>
        <w:rPr>
          <w:rFonts w:ascii="Times New Roman" w:hAnsi="Times New Roman" w:cs="Times New Roman"/>
          <w:sz w:val="24"/>
          <w:szCs w:val="24"/>
        </w:rPr>
        <w:t>ские мастер-классы, научно–обр</w:t>
      </w:r>
      <w:r w:rsidRPr="005814D7">
        <w:rPr>
          <w:rFonts w:ascii="Times New Roman" w:hAnsi="Times New Roman" w:cs="Times New Roman"/>
          <w:sz w:val="24"/>
          <w:szCs w:val="24"/>
        </w:rPr>
        <w:t xml:space="preserve">азовательный лекторий «Палиндром».  </w:t>
      </w:r>
      <w:proofErr w:type="gramStart"/>
      <w:r w:rsidRPr="005814D7">
        <w:rPr>
          <w:rFonts w:ascii="Times New Roman" w:hAnsi="Times New Roman" w:cs="Times New Roman"/>
          <w:sz w:val="24"/>
          <w:szCs w:val="24"/>
        </w:rPr>
        <w:t xml:space="preserve">В планах на ближайшую перспективу -  проведение цикла публичных лекций с приглашением специалистов из самых разных отраслей теоретической и прикладной науки, создание краеведческого проекта «Город глазами людей» с участием старожилов, работа с молодыми родителями. </w:t>
      </w:r>
      <w:proofErr w:type="gramEnd"/>
    </w:p>
    <w:p w:rsidR="003F2E4E" w:rsidRDefault="003F2E4E" w:rsidP="006C4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43" w:rsidRPr="005814D7" w:rsidRDefault="008C5543" w:rsidP="006C4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D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814D7">
        <w:rPr>
          <w:rFonts w:ascii="Times New Roman" w:hAnsi="Times New Roman" w:cs="Times New Roman"/>
          <w:b/>
          <w:sz w:val="24"/>
          <w:szCs w:val="24"/>
        </w:rPr>
        <w:t>Читалкин</w:t>
      </w:r>
      <w:proofErr w:type="spellEnd"/>
      <w:r w:rsidRPr="005814D7">
        <w:rPr>
          <w:rFonts w:ascii="Times New Roman" w:hAnsi="Times New Roman" w:cs="Times New Roman"/>
          <w:b/>
          <w:sz w:val="24"/>
          <w:szCs w:val="24"/>
        </w:rPr>
        <w:t xml:space="preserve"> в Ханты-Мансийске»</w:t>
      </w:r>
    </w:p>
    <w:p w:rsidR="008C5543" w:rsidRPr="005814D7" w:rsidRDefault="008C5543" w:rsidP="006C43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D7">
        <w:rPr>
          <w:rFonts w:ascii="Times New Roman" w:hAnsi="Times New Roman" w:cs="Times New Roman"/>
          <w:sz w:val="24"/>
          <w:szCs w:val="24"/>
        </w:rPr>
        <w:t xml:space="preserve">МБУ «Городская централизованная библиотечная система» г. Ханты-Мансийска выступила в качестве 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проведения детского конкурса «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Читалкин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в Ханты-Мансийске» в рамках программы «Энциклопедия сказок Родных городов» совместно с «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Газпромнефть-Хантос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>» и Фондом «Маленькое КИН</w:t>
      </w:r>
      <w:r>
        <w:rPr>
          <w:rFonts w:ascii="Times New Roman" w:hAnsi="Times New Roman" w:cs="Times New Roman"/>
          <w:sz w:val="24"/>
          <w:szCs w:val="24"/>
        </w:rPr>
        <w:t>О». 5 и 6 ноября в библиотеке №</w:t>
      </w:r>
      <w:r w:rsidRPr="005814D7">
        <w:rPr>
          <w:rFonts w:ascii="Times New Roman" w:hAnsi="Times New Roman" w:cs="Times New Roman"/>
          <w:sz w:val="24"/>
          <w:szCs w:val="24"/>
        </w:rPr>
        <w:t>6 прошли съёмки в рамках проекта «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Читалкин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в Ханты-Мансийске». Съемочная группа Фонда поддержки и развития кинематографии для детей и юношества «Маленькое КИНО» из Москвы под руководством Елены 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Лищинской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работала с юными чтецами из Ханты-Мансийска и Ханты-Мансийского района. В </w:t>
      </w:r>
      <w:proofErr w:type="gramStart"/>
      <w:r w:rsidRPr="005814D7">
        <w:rPr>
          <w:rFonts w:ascii="Times New Roman" w:hAnsi="Times New Roman" w:cs="Times New Roman"/>
          <w:sz w:val="24"/>
          <w:szCs w:val="24"/>
        </w:rPr>
        <w:t>съемках</w:t>
      </w:r>
      <w:proofErr w:type="gramEnd"/>
      <w:r w:rsidRPr="005814D7">
        <w:rPr>
          <w:rFonts w:ascii="Times New Roman" w:hAnsi="Times New Roman" w:cs="Times New Roman"/>
          <w:sz w:val="24"/>
          <w:szCs w:val="24"/>
        </w:rPr>
        <w:t xml:space="preserve"> приняли участие 53 участника в возрасте от 4 до 16 лет. После </w:t>
      </w:r>
      <w:r w:rsidRPr="005814D7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роликов юных любителей литературы на канале, </w:t>
      </w:r>
      <w:r>
        <w:rPr>
          <w:rFonts w:ascii="Times New Roman" w:hAnsi="Times New Roman" w:cs="Times New Roman"/>
          <w:sz w:val="24"/>
          <w:szCs w:val="24"/>
        </w:rPr>
        <w:t>организовано</w:t>
      </w:r>
      <w:r w:rsidRPr="005814D7">
        <w:rPr>
          <w:rFonts w:ascii="Times New Roman" w:hAnsi="Times New Roman" w:cs="Times New Roman"/>
          <w:sz w:val="24"/>
          <w:szCs w:val="24"/>
        </w:rPr>
        <w:t xml:space="preserve"> открытое голосование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D7">
        <w:rPr>
          <w:rFonts w:ascii="Times New Roman" w:hAnsi="Times New Roman" w:cs="Times New Roman"/>
          <w:sz w:val="24"/>
          <w:szCs w:val="24"/>
        </w:rPr>
        <w:t>Лучшие из лучших примут участие в церемонии закрытия международного фестиваля кинематографических дебютов «Дух огня».</w:t>
      </w:r>
    </w:p>
    <w:p w:rsidR="008C5543" w:rsidRPr="005814D7" w:rsidRDefault="008C5543" w:rsidP="008C55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D7">
        <w:rPr>
          <w:rFonts w:ascii="Times New Roman" w:hAnsi="Times New Roman" w:cs="Times New Roman"/>
          <w:b/>
          <w:sz w:val="24"/>
          <w:szCs w:val="24"/>
        </w:rPr>
        <w:t>Проектная лаборатория «Город своими руками»</w:t>
      </w:r>
    </w:p>
    <w:p w:rsidR="008C5543" w:rsidRPr="007C1108" w:rsidRDefault="008C5543" w:rsidP="006E1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4D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814D7">
        <w:rPr>
          <w:rFonts w:ascii="Times New Roman" w:hAnsi="Times New Roman" w:cs="Times New Roman"/>
          <w:sz w:val="24"/>
          <w:szCs w:val="24"/>
        </w:rPr>
        <w:t>сентябре</w:t>
      </w:r>
      <w:proofErr w:type="gramEnd"/>
      <w:r w:rsidRPr="005814D7">
        <w:rPr>
          <w:rFonts w:ascii="Times New Roman" w:hAnsi="Times New Roman" w:cs="Times New Roman"/>
          <w:sz w:val="24"/>
          <w:szCs w:val="24"/>
        </w:rPr>
        <w:t xml:space="preserve"> сотрудники МБУ «Городская централизованная библиотечная система» подключились к работе в рамках проектной лаборатории «Город своими руками» по программе социа</w:t>
      </w:r>
      <w:r>
        <w:rPr>
          <w:rFonts w:ascii="Times New Roman" w:hAnsi="Times New Roman" w:cs="Times New Roman"/>
          <w:sz w:val="24"/>
          <w:szCs w:val="24"/>
        </w:rPr>
        <w:t>льных инвестиций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7C11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экспериментальная образовательная площадка по разработке и запуску проектов развития общественных пространств.</w:t>
      </w:r>
      <w:r w:rsidRPr="007C1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C5543" w:rsidRPr="007C1108" w:rsidRDefault="008C5543" w:rsidP="006E1D2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proofErr w:type="gramStart"/>
      <w:r w:rsidRPr="007C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 встр</w:t>
      </w:r>
      <w:proofErr w:type="gramEnd"/>
      <w:r w:rsidRPr="007C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 «Мастерская идей для города». </w:t>
      </w:r>
      <w:r w:rsidRPr="007C1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повседневной городской культуры Ханты-Мансийска. Объединение различных сообществ города общим интересом к локальной истории, традициям, индивидуальности города, участие активных горожан в организации и проведении мероприятий библиотеки;</w:t>
      </w:r>
    </w:p>
    <w:p w:rsidR="008C5543" w:rsidRPr="007C1108" w:rsidRDefault="008C5543" w:rsidP="006E1D2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просветительских мастер-классов «</w:t>
      </w:r>
      <w:proofErr w:type="gramStart"/>
      <w:r w:rsidRPr="007C1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PROF</w:t>
      </w:r>
      <w:proofErr w:type="gramEnd"/>
      <w:r w:rsidRPr="007C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Лаборатория». </w:t>
      </w:r>
      <w:r w:rsidRPr="007C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просветительской площадки для самореализации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7C1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планируется проведение встреч и видеоконференций с представителями различных профессий, творческими людьми, мастер-классы по различным видам профессиональной и творческой деятельности.</w:t>
      </w:r>
    </w:p>
    <w:p w:rsidR="008C5543" w:rsidRDefault="008C5543" w:rsidP="006E1D24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Семейный клуб «</w:t>
      </w:r>
      <w:proofErr w:type="spellStart"/>
      <w:r w:rsidRPr="007C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оварово</w:t>
      </w:r>
      <w:proofErr w:type="spellEnd"/>
      <w:r w:rsidRPr="007C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7C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7C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совместного досуга детей и родителей.</w:t>
      </w:r>
    </w:p>
    <w:p w:rsidR="008C5543" w:rsidRDefault="008C5543" w:rsidP="006E1D2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с сентября по декабрь 2016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библиотеках прошло по одному мероприятию в каждом из вышеперечисленных направлений проектной лаборатории.</w:t>
      </w:r>
    </w:p>
    <w:p w:rsidR="008C5543" w:rsidRDefault="008C5543" w:rsidP="008C5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5543" w:rsidRDefault="008C5543" w:rsidP="008C554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3.4.5. Общие итоги работы за год</w:t>
      </w:r>
    </w:p>
    <w:p w:rsidR="008C5543" w:rsidRDefault="006E1D24" w:rsidP="008C5543">
      <w:pPr>
        <w:widowControl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цифровано </w:t>
      </w:r>
      <w:r w:rsidR="008C5543" w:rsidRPr="0076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8C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наименований документов, 2 книги с электронной версией предоставил </w:t>
      </w:r>
      <w:r w:rsidR="008C5543" w:rsidRPr="0072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 </w:t>
      </w:r>
      <w:proofErr w:type="spellStart"/>
      <w:r w:rsidR="008C5543" w:rsidRPr="00727F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В.Енов</w:t>
      </w:r>
      <w:proofErr w:type="spellEnd"/>
      <w:r w:rsidR="008C5543" w:rsidRPr="00727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наименования периодических изданий (газета</w:t>
      </w:r>
      <w:r w:rsidR="008C5543" w:rsidRPr="0015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C5543" w:rsidRPr="00151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Самарово</w:t>
      </w:r>
      <w:proofErr w:type="spellEnd"/>
      <w:r w:rsidR="008C5543" w:rsidRPr="001512B8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-Ханты-Мансийск»</w:t>
      </w:r>
      <w:r w:rsidR="008C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5543" w:rsidRPr="004D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общественно-полиэтническая газета «Ханты </w:t>
      </w:r>
      <w:proofErr w:type="spellStart"/>
      <w:r w:rsidR="008C5543" w:rsidRPr="004D0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Ясанг</w:t>
      </w:r>
      <w:proofErr w:type="spellEnd"/>
      <w:r w:rsidR="008C5543" w:rsidRPr="004D08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хантыйском языке</w:t>
      </w:r>
      <w:r w:rsidR="008C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5543" w:rsidRPr="004D0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proofErr w:type="spellStart"/>
      <w:r w:rsidR="008C5543" w:rsidRPr="004D08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Луима</w:t>
      </w:r>
      <w:proofErr w:type="spellEnd"/>
      <w:r w:rsidR="008C5543" w:rsidRPr="004D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5543" w:rsidRPr="004D0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Сэрипос</w:t>
      </w:r>
      <w:proofErr w:type="spellEnd"/>
      <w:r w:rsidR="008C5543" w:rsidRPr="004D08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мансийском языке</w:t>
      </w:r>
      <w:r w:rsidR="008C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01.01.2017г. оцифровано 99 документов. </w:t>
      </w:r>
    </w:p>
    <w:p w:rsidR="008C5543" w:rsidRDefault="008C5543" w:rsidP="008C5543">
      <w:pPr>
        <w:widowControl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Переплетено: годовых комплектов газет &lt;</w:t>
      </w:r>
      <w:r w:rsidRPr="0076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&gt;, годовых комплектов журналов - &lt;</w:t>
      </w:r>
      <w:r w:rsidRPr="0076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8C5543" w:rsidRDefault="008C5543" w:rsidP="008C5543">
      <w:pPr>
        <w:widowControl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 доступ к электронным базам данных: электронная библиотека диссертаций РГБ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Полпред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ЭБС «Ресурс»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по общественным и гуманитарным наукам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Стратегические издания России и стран СН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Педагогическое образование в России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образование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543" w:rsidRDefault="008C5543" w:rsidP="008C5543">
      <w:pPr>
        <w:widowControl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 &lt;  </w:t>
      </w:r>
      <w:r>
        <w:rPr>
          <w:rFonts w:ascii="Times New Roman" w:eastAsia="Calibri" w:hAnsi="Times New Roman" w:cs="Times New Roman"/>
          <w:b/>
          <w:sz w:val="24"/>
          <w:szCs w:val="24"/>
        </w:rPr>
        <w:t>9055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экз. новых документов. </w:t>
      </w:r>
    </w:p>
    <w:p w:rsidR="008C5543" w:rsidRDefault="008C5543" w:rsidP="008C5543">
      <w:pPr>
        <w:widowControl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Подключено к сети Интернет &lt;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общедоступных библиотек.</w:t>
      </w:r>
    </w:p>
    <w:p w:rsidR="008C5543" w:rsidRDefault="008C5543" w:rsidP="008C554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Модернизировано &lt;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библиотек.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5543" w:rsidRDefault="008C5543" w:rsidP="008C554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543" w:rsidRPr="00A22BF5" w:rsidRDefault="008C5543" w:rsidP="008C554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3.4.6. Информатизация. Организация работы ЦОД</w:t>
      </w:r>
      <w:r w:rsidR="00DA22E0">
        <w:rPr>
          <w:rFonts w:ascii="Times New Roman" w:hAnsi="Times New Roman" w:cs="Times New Roman"/>
          <w:b/>
          <w:sz w:val="24"/>
          <w:szCs w:val="24"/>
        </w:rPr>
        <w:t>.</w:t>
      </w:r>
    </w:p>
    <w:p w:rsidR="008C5543" w:rsidRPr="00BD55D7" w:rsidRDefault="008C5543" w:rsidP="008C5543">
      <w:pPr>
        <w:spacing w:after="0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105F6">
        <w:rPr>
          <w:rFonts w:ascii="Times New Roman" w:hAnsi="Times New Roman" w:cs="Times New Roman"/>
          <w:iCs/>
          <w:sz w:val="24"/>
          <w:szCs w:val="24"/>
        </w:rPr>
        <w:t xml:space="preserve">Все библиотеки МБУ «Городская централизованная библиотечная система» подключены к ресурсам сети Интернет, проведена единая локальная сеть, автоматизированы </w:t>
      </w:r>
      <w:r w:rsidRPr="003105F6">
        <w:rPr>
          <w:rFonts w:ascii="Times New Roman" w:hAnsi="Times New Roman" w:cs="Times New Roman"/>
          <w:sz w:val="24"/>
          <w:szCs w:val="24"/>
        </w:rPr>
        <w:t xml:space="preserve">рабочие места специалистов. </w:t>
      </w:r>
      <w:r w:rsidRPr="003105F6">
        <w:rPr>
          <w:rFonts w:ascii="Times New Roman" w:hAnsi="Times New Roman" w:cs="Times New Roman"/>
          <w:b/>
          <w:sz w:val="24"/>
          <w:szCs w:val="24"/>
        </w:rPr>
        <w:t xml:space="preserve">Компьютерный парк библиотек составляет </w:t>
      </w:r>
      <w:r>
        <w:rPr>
          <w:rFonts w:ascii="Times New Roman" w:hAnsi="Times New Roman" w:cs="Times New Roman"/>
          <w:b/>
          <w:sz w:val="24"/>
          <w:szCs w:val="24"/>
        </w:rPr>
        <w:t>92</w:t>
      </w:r>
      <w:r w:rsidRPr="003105F6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105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(2015 год – 89</w:t>
      </w:r>
      <w:r w:rsidRPr="003105F6">
        <w:rPr>
          <w:rFonts w:ascii="Times New Roman" w:hAnsi="Times New Roman" w:cs="Times New Roman"/>
          <w:sz w:val="24"/>
          <w:szCs w:val="24"/>
        </w:rPr>
        <w:t xml:space="preserve"> единиц).</w:t>
      </w:r>
      <w:r w:rsidRPr="003105F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Модернизирован </w:t>
      </w:r>
      <w:r w:rsidRPr="003105F6">
        <w:rPr>
          <w:rFonts w:ascii="Times New Roman" w:hAnsi="Times New Roman" w:cs="Times New Roman"/>
          <w:sz w:val="24"/>
          <w:szCs w:val="24"/>
        </w:rPr>
        <w:t xml:space="preserve"> официальный сайт МБУ «ГЦБС», информирующий пользователей об услугах, ресурсах и деятельности библиотек. К</w:t>
      </w:r>
      <w:r>
        <w:rPr>
          <w:rFonts w:ascii="Times New Roman" w:hAnsi="Times New Roman" w:cs="Times New Roman"/>
          <w:sz w:val="24"/>
          <w:szCs w:val="24"/>
        </w:rPr>
        <w:t>оличество посещений сайта в 2016</w:t>
      </w:r>
      <w:r w:rsidRPr="003105F6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75">
        <w:rPr>
          <w:rFonts w:ascii="Times New Roman" w:hAnsi="Times New Roman" w:cs="Times New Roman"/>
          <w:b/>
          <w:sz w:val="24"/>
          <w:szCs w:val="24"/>
        </w:rPr>
        <w:t>3868</w:t>
      </w:r>
      <w:r>
        <w:rPr>
          <w:rFonts w:ascii="Times New Roman" w:hAnsi="Times New Roman" w:cs="Times New Roman"/>
          <w:sz w:val="24"/>
          <w:szCs w:val="24"/>
        </w:rPr>
        <w:t xml:space="preserve"> (2015 год – </w:t>
      </w:r>
      <w:r w:rsidRPr="00A75875">
        <w:rPr>
          <w:rFonts w:ascii="Times New Roman" w:hAnsi="Times New Roman" w:cs="Times New Roman"/>
          <w:sz w:val="24"/>
          <w:szCs w:val="24"/>
        </w:rPr>
        <w:t>3599</w:t>
      </w:r>
      <w:r w:rsidRPr="00BD55D7">
        <w:rPr>
          <w:rFonts w:ascii="Times New Roman" w:hAnsi="Times New Roman" w:cs="Times New Roman"/>
          <w:b/>
          <w:sz w:val="24"/>
          <w:szCs w:val="24"/>
        </w:rPr>
        <w:t>)</w:t>
      </w:r>
      <w:r w:rsidRPr="00BD55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C5543" w:rsidRDefault="008C5543" w:rsidP="008C5543">
      <w:pPr>
        <w:shd w:val="clear" w:color="auto" w:fill="FFFFFF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CD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665B94">
        <w:rPr>
          <w:rFonts w:ascii="Times New Roman" w:hAnsi="Times New Roman" w:cs="Times New Roman"/>
          <w:iCs/>
          <w:sz w:val="24"/>
          <w:szCs w:val="24"/>
        </w:rPr>
        <w:t xml:space="preserve">обеспечения </w:t>
      </w:r>
      <w:r w:rsidRPr="00665B94">
        <w:rPr>
          <w:rFonts w:ascii="Times New Roman" w:hAnsi="Times New Roman" w:cs="Times New Roman"/>
          <w:sz w:val="24"/>
          <w:szCs w:val="24"/>
        </w:rPr>
        <w:t xml:space="preserve">свободного доступа </w:t>
      </w:r>
      <w:r w:rsidRPr="00665B94">
        <w:rPr>
          <w:rFonts w:ascii="Times New Roman" w:hAnsi="Times New Roman" w:cs="Times New Roman"/>
          <w:iCs/>
          <w:sz w:val="24"/>
          <w:szCs w:val="24"/>
        </w:rPr>
        <w:t xml:space="preserve">населения </w:t>
      </w:r>
      <w:r w:rsidRPr="00665B94">
        <w:rPr>
          <w:rFonts w:ascii="Times New Roman" w:hAnsi="Times New Roman" w:cs="Times New Roman"/>
          <w:sz w:val="24"/>
          <w:szCs w:val="24"/>
        </w:rPr>
        <w:t>к социально значимым информационным ресурсам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(справочно-правовым </w:t>
      </w:r>
      <w:r w:rsidRPr="00024CDC">
        <w:rPr>
          <w:rFonts w:ascii="Times New Roman" w:hAnsi="Times New Roman" w:cs="Times New Roman"/>
          <w:iCs/>
          <w:sz w:val="24"/>
          <w:szCs w:val="24"/>
        </w:rPr>
        <w:t xml:space="preserve">системам, сети Интернет, библиотечным электронным базам данных), </w:t>
      </w:r>
      <w:r w:rsidRPr="00024CDC">
        <w:rPr>
          <w:rFonts w:ascii="Times New Roman" w:hAnsi="Times New Roman" w:cs="Times New Roman"/>
          <w:sz w:val="24"/>
          <w:szCs w:val="24"/>
        </w:rPr>
        <w:t xml:space="preserve">повышения уровня компьютерной грамотности пользователей работают </w:t>
      </w:r>
      <w:r w:rsidRPr="00665B94">
        <w:rPr>
          <w:rFonts w:ascii="Times New Roman" w:hAnsi="Times New Roman" w:cs="Times New Roman"/>
          <w:b/>
          <w:sz w:val="24"/>
          <w:szCs w:val="24"/>
        </w:rPr>
        <w:t>4</w:t>
      </w:r>
      <w:r w:rsidRPr="00024CDC">
        <w:rPr>
          <w:rFonts w:ascii="Times New Roman" w:hAnsi="Times New Roman" w:cs="Times New Roman"/>
          <w:sz w:val="24"/>
          <w:szCs w:val="24"/>
        </w:rPr>
        <w:t xml:space="preserve"> </w:t>
      </w:r>
      <w:r w:rsidRPr="00024CDC">
        <w:rPr>
          <w:rFonts w:ascii="Times New Roman" w:hAnsi="Times New Roman" w:cs="Times New Roman"/>
          <w:b/>
          <w:sz w:val="24"/>
          <w:szCs w:val="24"/>
        </w:rPr>
        <w:t>центра общественного доступа</w:t>
      </w:r>
      <w:r w:rsidRPr="00024CDC">
        <w:rPr>
          <w:rFonts w:ascii="Times New Roman" w:hAnsi="Times New Roman" w:cs="Times New Roman"/>
          <w:sz w:val="24"/>
          <w:szCs w:val="24"/>
        </w:rPr>
        <w:t xml:space="preserve"> (на базе Детской библиотеки и библиотеках №1,4,6</w:t>
      </w:r>
      <w:r w:rsidRPr="00727F4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27F4C">
        <w:rPr>
          <w:rFonts w:ascii="Times New Roman" w:hAnsi="Times New Roman" w:cs="Times New Roman"/>
          <w:sz w:val="24"/>
          <w:szCs w:val="24"/>
        </w:rPr>
        <w:t xml:space="preserve">   </w:t>
      </w:r>
      <w:r w:rsidRPr="00727F4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727F4C">
        <w:rPr>
          <w:rFonts w:ascii="Times New Roman" w:hAnsi="Times New Roman" w:cs="Times New Roman"/>
          <w:sz w:val="24"/>
          <w:szCs w:val="24"/>
        </w:rPr>
        <w:t>ЦОДах</w:t>
      </w:r>
      <w:proofErr w:type="spellEnd"/>
      <w:r w:rsidRPr="00727F4C">
        <w:rPr>
          <w:rFonts w:ascii="Times New Roman" w:hAnsi="Times New Roman" w:cs="Times New Roman"/>
          <w:sz w:val="24"/>
          <w:szCs w:val="24"/>
        </w:rPr>
        <w:t xml:space="preserve">  оборудовано 16 автоматизированных рабочих места для пользователей,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Pr="00727F4C">
        <w:rPr>
          <w:rFonts w:ascii="Times New Roman" w:hAnsi="Times New Roman" w:cs="Times New Roman"/>
          <w:sz w:val="24"/>
          <w:szCs w:val="24"/>
        </w:rPr>
        <w:t>3 рабочих места для людей с ограниченными возможностями здоровья по зрению.</w:t>
      </w:r>
      <w:r w:rsidRPr="00024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543" w:rsidRPr="004616BD" w:rsidRDefault="008C5543" w:rsidP="008C5543">
      <w:pPr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24CDC">
        <w:rPr>
          <w:rFonts w:ascii="Times New Roman" w:hAnsi="Times New Roman" w:cs="Times New Roman"/>
          <w:sz w:val="24"/>
          <w:szCs w:val="24"/>
        </w:rPr>
        <w:t xml:space="preserve"> </w:t>
      </w:r>
      <w:r w:rsidRPr="004616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пользователей ЦОД предоставляются услуги:</w:t>
      </w:r>
    </w:p>
    <w:p w:rsidR="008C5543" w:rsidRDefault="008C5543" w:rsidP="008C5543">
      <w:pPr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работе с информационными фондами библиотек, в том числе, поиску необходимого издания посредством электронных каталогов, работе с электронными версиями книг и периодических изданий;</w:t>
      </w:r>
    </w:p>
    <w:p w:rsidR="008C5543" w:rsidRDefault="008C5543" w:rsidP="008C5543">
      <w:pPr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консультационная поддержка по работе с информационными ресурсами и программными средствами, предоставляемыми ЦОД.</w:t>
      </w:r>
    </w:p>
    <w:p w:rsidR="008C5543" w:rsidRDefault="008C5543" w:rsidP="008C5543">
      <w:pPr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43" w:rsidRDefault="008C5543" w:rsidP="008C55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Пользователи ЦОД могут безвозмездно: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C5543" w:rsidRPr="00DA22E0" w:rsidRDefault="008C5543" w:rsidP="00DA22E0">
      <w:pPr>
        <w:pStyle w:val="a6"/>
        <w:numPr>
          <w:ilvl w:val="1"/>
          <w:numId w:val="5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работать за компьютером Центра</w:t>
      </w:r>
    </w:p>
    <w:p w:rsidR="008C5543" w:rsidRPr="00DA22E0" w:rsidRDefault="008C5543" w:rsidP="00DA22E0">
      <w:pPr>
        <w:pStyle w:val="a6"/>
        <w:numPr>
          <w:ilvl w:val="1"/>
          <w:numId w:val="5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информации в «</w:t>
      </w:r>
      <w:proofErr w:type="spellStart"/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Рубриконе</w:t>
      </w:r>
      <w:proofErr w:type="spellEnd"/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8C5543" w:rsidRPr="00DA22E0" w:rsidRDefault="008C5543" w:rsidP="00DA22E0">
      <w:pPr>
        <w:pStyle w:val="a6"/>
        <w:numPr>
          <w:ilvl w:val="1"/>
          <w:numId w:val="5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документов в СПС «</w:t>
      </w:r>
      <w:proofErr w:type="spellStart"/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8C5543" w:rsidRPr="00DA22E0" w:rsidRDefault="008C5543" w:rsidP="00DA22E0">
      <w:pPr>
        <w:pStyle w:val="a6"/>
        <w:numPr>
          <w:ilvl w:val="1"/>
          <w:numId w:val="5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просматривать выбранные документы на мониторе компьютера;</w:t>
      </w:r>
    </w:p>
    <w:p w:rsidR="008C5543" w:rsidRPr="00DA22E0" w:rsidRDefault="008C5543" w:rsidP="00DA22E0">
      <w:pPr>
        <w:pStyle w:val="a6"/>
        <w:numPr>
          <w:ilvl w:val="1"/>
          <w:numId w:val="5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копировать информацию на электронные и бумажные носители;</w:t>
      </w:r>
    </w:p>
    <w:p w:rsidR="008C5543" w:rsidRPr="00DA22E0" w:rsidRDefault="008C5543" w:rsidP="00DA22E0">
      <w:pPr>
        <w:pStyle w:val="a6"/>
        <w:numPr>
          <w:ilvl w:val="1"/>
          <w:numId w:val="5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просматривать CD-носители на мониторе компьютера;</w:t>
      </w:r>
    </w:p>
    <w:p w:rsidR="008C5543" w:rsidRPr="00DA22E0" w:rsidRDefault="008C5543" w:rsidP="00DA22E0">
      <w:pPr>
        <w:pStyle w:val="a6"/>
        <w:numPr>
          <w:ilvl w:val="1"/>
          <w:numId w:val="5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информации в электронном каталоге библиотеки;</w:t>
      </w:r>
    </w:p>
    <w:p w:rsidR="008C5543" w:rsidRPr="00DA22E0" w:rsidRDefault="008C5543" w:rsidP="00DA22E0">
      <w:pPr>
        <w:pStyle w:val="a6"/>
        <w:numPr>
          <w:ilvl w:val="1"/>
          <w:numId w:val="5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получать консультации по работе с порталами государственных услуг;</w:t>
      </w:r>
    </w:p>
    <w:p w:rsidR="008C5543" w:rsidRPr="00DA22E0" w:rsidRDefault="008C5543" w:rsidP="00DA22E0">
      <w:pPr>
        <w:pStyle w:val="a6"/>
        <w:numPr>
          <w:ilvl w:val="1"/>
          <w:numId w:val="5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консультацию консультанта по поиску информации в Интернет;</w:t>
      </w:r>
    </w:p>
    <w:p w:rsidR="008C5543" w:rsidRPr="00DA22E0" w:rsidRDefault="008C5543" w:rsidP="00DA22E0">
      <w:pPr>
        <w:pStyle w:val="a6"/>
        <w:numPr>
          <w:ilvl w:val="1"/>
          <w:numId w:val="5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получать консультативные услуги в области компьютерной грамотности.</w:t>
      </w:r>
    </w:p>
    <w:p w:rsidR="008C5543" w:rsidRDefault="008C5543" w:rsidP="008C55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43" w:rsidRPr="00BD55D7" w:rsidRDefault="008C5543" w:rsidP="006E1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Пользователи ЦОД - учащиеся младших и старших классов общеобразовательных школ, служащие, студенты, рабочие, пенсионеры.  Школьники от 8 до 15 лет составляют 70% от общего числа пользователей ЦОД, служащие - 24%, студенты 2%, 4% - пенсионеры, всего зарегистрированных пользователей </w:t>
      </w:r>
      <w:r w:rsidRPr="00BD55D7">
        <w:rPr>
          <w:rFonts w:ascii="Times New Roman" w:eastAsia="Times New Roman" w:hAnsi="Times New Roman" w:cs="Times New Roman"/>
          <w:sz w:val="24"/>
          <w:szCs w:val="24"/>
          <w:lang w:eastAsia="ru-RU"/>
        </w:rPr>
        <w:t>1042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5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543" w:rsidRDefault="008C5543" w:rsidP="008C554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543" w:rsidRPr="004616BD" w:rsidRDefault="008C5543" w:rsidP="008C554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616BD">
        <w:rPr>
          <w:rFonts w:ascii="Times New Roman" w:hAnsi="Times New Roman" w:cs="Times New Roman"/>
          <w:b/>
          <w:i/>
          <w:sz w:val="24"/>
          <w:szCs w:val="24"/>
        </w:rPr>
        <w:t>Изменения в составе и состоянии оборудования:</w:t>
      </w:r>
    </w:p>
    <w:p w:rsidR="008C5543" w:rsidRDefault="008C5543" w:rsidP="006E1D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ПК (ед.), в том числе приобретенных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b/>
          <w:sz w:val="24"/>
          <w:szCs w:val="24"/>
        </w:rPr>
        <w:t>92 (2015 год – 89 ед.)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543" w:rsidRDefault="008C5543" w:rsidP="006E1D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ПК, предоставляемых пользователям (ед.) – </w:t>
      </w:r>
      <w:r w:rsidRPr="00BD55D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(2015 год – 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543" w:rsidRDefault="008C5543" w:rsidP="006E1D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библиотек, имеющих доступ в Интернет, в том числе с устройств пользователей (ед.) 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543" w:rsidRDefault="008C5543" w:rsidP="006E1D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библиотек, предоставляющих доступ к Интернету пользователям (ед.) 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543" w:rsidRDefault="008C5543" w:rsidP="006E1D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показатели деятельности ЦОД:</w:t>
      </w:r>
    </w:p>
    <w:p w:rsidR="008C5543" w:rsidRDefault="008C5543" w:rsidP="006E1D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выделенного фонда </w:t>
      </w:r>
      <w:r>
        <w:rPr>
          <w:rFonts w:ascii="Times New Roman" w:hAnsi="Times New Roman" w:cs="Times New Roman"/>
          <w:b/>
          <w:sz w:val="24"/>
          <w:szCs w:val="24"/>
        </w:rPr>
        <w:t>2607</w:t>
      </w:r>
      <w:r>
        <w:rPr>
          <w:rFonts w:ascii="Times New Roman" w:hAnsi="Times New Roman" w:cs="Times New Roman"/>
          <w:sz w:val="24"/>
          <w:szCs w:val="24"/>
        </w:rPr>
        <w:t xml:space="preserve"> (экз.);</w:t>
      </w:r>
    </w:p>
    <w:p w:rsidR="008C5543" w:rsidRPr="00BD55D7" w:rsidRDefault="008C5543" w:rsidP="006E1D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пользователей (чел.) - </w:t>
      </w:r>
      <w:r w:rsidRPr="00BD55D7">
        <w:rPr>
          <w:rFonts w:ascii="Times New Roman" w:hAnsi="Times New Roman" w:cs="Times New Roman"/>
          <w:b/>
          <w:sz w:val="24"/>
          <w:szCs w:val="24"/>
        </w:rPr>
        <w:t>1042</w:t>
      </w:r>
      <w:r w:rsidRPr="00BD55D7">
        <w:rPr>
          <w:rFonts w:ascii="Times New Roman" w:hAnsi="Times New Roman" w:cs="Times New Roman"/>
          <w:sz w:val="24"/>
          <w:szCs w:val="24"/>
        </w:rPr>
        <w:t>;</w:t>
      </w:r>
    </w:p>
    <w:p w:rsidR="008C5543" w:rsidRDefault="008C5543" w:rsidP="006E1D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посещений (чел.) - </w:t>
      </w:r>
      <w:r>
        <w:rPr>
          <w:rFonts w:ascii="Times New Roman" w:hAnsi="Times New Roman" w:cs="Times New Roman"/>
          <w:b/>
          <w:sz w:val="24"/>
          <w:szCs w:val="24"/>
        </w:rPr>
        <w:t>7317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543" w:rsidRDefault="008C5543" w:rsidP="006E1D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ЭБД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543" w:rsidRDefault="008C5543" w:rsidP="006E1D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обращений к ЭБД (ед.) - </w:t>
      </w:r>
      <w:r>
        <w:rPr>
          <w:rFonts w:ascii="Times New Roman" w:hAnsi="Times New Roman" w:cs="Times New Roman"/>
          <w:b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543" w:rsidRDefault="008C5543" w:rsidP="006E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proofErr w:type="spellStart"/>
      <w:r w:rsidRPr="00FD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ЦОДа</w:t>
      </w:r>
      <w:proofErr w:type="spellEnd"/>
      <w:r w:rsidRPr="00FD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детской библиотеке и библиотеке № 6) </w:t>
      </w:r>
      <w:proofErr w:type="gramStart"/>
      <w:r w:rsidRPr="00FD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 </w:t>
      </w:r>
      <w:r w:rsidRPr="00FD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отдельными структурными подразделениями</w:t>
      </w:r>
      <w:r w:rsidRPr="00FD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функционируют</w:t>
      </w:r>
      <w:proofErr w:type="gramEnd"/>
      <w:r w:rsidRPr="00FD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правах отделов</w:t>
      </w:r>
      <w:r w:rsidRPr="00FD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proofErr w:type="spellStart"/>
      <w:r w:rsidRPr="00FD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ЦОДы</w:t>
      </w:r>
      <w:proofErr w:type="spellEnd"/>
      <w:r w:rsidRPr="00FD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библиотеках № 1 и № 4</w:t>
      </w:r>
      <w:r w:rsidRPr="00FD1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являются</w:t>
      </w:r>
      <w:r w:rsidRPr="00FD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составными частями читальных залов библиотек.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   </w:t>
      </w:r>
    </w:p>
    <w:p w:rsidR="008C5543" w:rsidRDefault="008C5543" w:rsidP="006E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Для привлечения   пользователей в центры общественного доступа   </w:t>
      </w:r>
      <w:r w:rsidRPr="0066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проводится акция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«Информация для всех»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распространяются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услугах центров. </w:t>
      </w:r>
    </w:p>
    <w:p w:rsidR="008C5543" w:rsidRDefault="008C5543" w:rsidP="006E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2016 году при поддержке Администрации города и Департамента информационных ресурсов автономного округа на базе Центра общественного доступа ДБ и библиотек №1,4,6 в рамках окружной программы «Электронный гражданин» организовано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граждан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бесплатному курсу «Электронный гражданин» с выдачей сертификата международного образца. Из 100 человек, прошедших обучение, большую часть составили сотрудники бюджетных учреждений,   пенсионеры,   студенты.  </w:t>
      </w:r>
    </w:p>
    <w:p w:rsidR="008C5543" w:rsidRDefault="008C5543" w:rsidP="006E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C5543" w:rsidRDefault="008C5543" w:rsidP="006E1D2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3.4.7. Продвижение чтения</w:t>
      </w:r>
    </w:p>
    <w:p w:rsidR="008C5543" w:rsidRPr="00D37E20" w:rsidRDefault="008C5543" w:rsidP="006E1D24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D37E20">
        <w:rPr>
          <w:rFonts w:ascii="Times New Roman" w:hAnsi="Times New Roman"/>
          <w:sz w:val="24"/>
          <w:szCs w:val="24"/>
        </w:rPr>
        <w:t>Повышение престижа чтения и его продвижение в местном сообществе осуществляется посредств</w:t>
      </w:r>
      <w:r>
        <w:rPr>
          <w:rFonts w:ascii="Times New Roman" w:hAnsi="Times New Roman"/>
          <w:sz w:val="24"/>
          <w:szCs w:val="24"/>
        </w:rPr>
        <w:t>о</w:t>
      </w:r>
      <w:r w:rsidRPr="00D37E20">
        <w:rPr>
          <w:rFonts w:ascii="Times New Roman" w:hAnsi="Times New Roman"/>
          <w:sz w:val="24"/>
          <w:szCs w:val="24"/>
        </w:rPr>
        <w:t xml:space="preserve">м осуществления </w:t>
      </w:r>
      <w:r w:rsidRPr="00B42DE6">
        <w:rPr>
          <w:rFonts w:ascii="Times New Roman" w:hAnsi="Times New Roman"/>
          <w:sz w:val="24"/>
          <w:szCs w:val="24"/>
        </w:rPr>
        <w:t>культурно-просветительной</w:t>
      </w:r>
      <w:r w:rsidRPr="00D37E20">
        <w:rPr>
          <w:rFonts w:ascii="Times New Roman" w:hAnsi="Times New Roman"/>
          <w:sz w:val="24"/>
          <w:szCs w:val="24"/>
        </w:rPr>
        <w:t xml:space="preserve"> деятельности, проведени</w:t>
      </w:r>
      <w:r>
        <w:rPr>
          <w:rFonts w:ascii="Times New Roman" w:hAnsi="Times New Roman"/>
          <w:sz w:val="24"/>
          <w:szCs w:val="24"/>
        </w:rPr>
        <w:t>я культурно–</w:t>
      </w:r>
      <w:r w:rsidRPr="00D37E20">
        <w:rPr>
          <w:rFonts w:ascii="Times New Roman" w:hAnsi="Times New Roman"/>
          <w:sz w:val="24"/>
          <w:szCs w:val="24"/>
        </w:rPr>
        <w:t>массовых мероприятий. П</w:t>
      </w:r>
      <w:r>
        <w:rPr>
          <w:rFonts w:ascii="Times New Roman" w:hAnsi="Times New Roman"/>
          <w:sz w:val="24"/>
          <w:szCs w:val="24"/>
        </w:rPr>
        <w:t>ри этом п</w:t>
      </w:r>
      <w:r w:rsidRPr="00D37E20">
        <w:rPr>
          <w:rFonts w:ascii="Times New Roman" w:hAnsi="Times New Roman"/>
          <w:sz w:val="24"/>
          <w:szCs w:val="24"/>
        </w:rPr>
        <w:t xml:space="preserve">ревалируют динамичные, интерактивные диалоговые формы работы, направленные на поддержку национального образования и культуры с использованием </w:t>
      </w:r>
      <w:proofErr w:type="spellStart"/>
      <w:r w:rsidRPr="00D37E20"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 w:rsidRPr="00D37E20">
        <w:rPr>
          <w:rFonts w:ascii="Times New Roman" w:hAnsi="Times New Roman"/>
          <w:sz w:val="24"/>
          <w:szCs w:val="24"/>
        </w:rPr>
        <w:t>. Разрабатываются новые оригинальные программы по возрождению интереса  к чтению, воспитанию информационной культуры.</w:t>
      </w:r>
      <w:r w:rsidRPr="00D05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D37E20">
        <w:rPr>
          <w:rFonts w:ascii="Times New Roman" w:hAnsi="Times New Roman"/>
          <w:sz w:val="24"/>
          <w:szCs w:val="24"/>
        </w:rPr>
        <w:t>ассовая работа становится</w:t>
      </w:r>
      <w:r>
        <w:rPr>
          <w:rFonts w:ascii="Times New Roman" w:hAnsi="Times New Roman"/>
          <w:sz w:val="24"/>
          <w:szCs w:val="24"/>
        </w:rPr>
        <w:t xml:space="preserve"> более зрелищной, яркой, нестандартной, </w:t>
      </w:r>
      <w:r w:rsidRPr="00D37E2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тличает</w:t>
      </w:r>
      <w:r w:rsidRPr="00D37E20">
        <w:rPr>
          <w:rFonts w:ascii="Times New Roman" w:hAnsi="Times New Roman"/>
          <w:sz w:val="24"/>
          <w:szCs w:val="24"/>
        </w:rPr>
        <w:t>ся многообразием фор</w:t>
      </w:r>
      <w:r>
        <w:rPr>
          <w:rFonts w:ascii="Times New Roman" w:hAnsi="Times New Roman"/>
          <w:sz w:val="24"/>
          <w:szCs w:val="24"/>
        </w:rPr>
        <w:t>м и тем, использованием несвойственных</w:t>
      </w:r>
      <w:r w:rsidRPr="00D37E20">
        <w:rPr>
          <w:rFonts w:ascii="Times New Roman" w:hAnsi="Times New Roman"/>
          <w:sz w:val="24"/>
          <w:szCs w:val="24"/>
        </w:rPr>
        <w:t xml:space="preserve"> для библиотек</w:t>
      </w:r>
      <w:r>
        <w:rPr>
          <w:rFonts w:ascii="Times New Roman" w:hAnsi="Times New Roman"/>
          <w:sz w:val="24"/>
          <w:szCs w:val="24"/>
        </w:rPr>
        <w:t xml:space="preserve"> в их привычном понимании</w:t>
      </w:r>
      <w:r w:rsidRPr="00D37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методик.</w:t>
      </w:r>
    </w:p>
    <w:p w:rsidR="008C5543" w:rsidRDefault="008C5543" w:rsidP="006E1D24">
      <w:pPr>
        <w:spacing w:after="0" w:line="240" w:lineRule="auto"/>
        <w:jc w:val="both"/>
        <w:rPr>
          <w:sz w:val="24"/>
          <w:szCs w:val="24"/>
        </w:rPr>
      </w:pPr>
      <w:r w:rsidRPr="00D37E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37E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37E20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D37E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просветительная деятельность</w:t>
      </w:r>
      <w:r w:rsidRPr="00D37E20">
        <w:rPr>
          <w:rFonts w:ascii="Times New Roman" w:hAnsi="Times New Roman" w:cs="Times New Roman"/>
          <w:sz w:val="24"/>
          <w:szCs w:val="24"/>
        </w:rPr>
        <w:t xml:space="preserve"> библиотек </w:t>
      </w:r>
      <w:r>
        <w:rPr>
          <w:rFonts w:ascii="Times New Roman" w:hAnsi="Times New Roman" w:cs="Times New Roman"/>
          <w:sz w:val="24"/>
          <w:szCs w:val="24"/>
        </w:rPr>
        <w:t>сегодня - это</w:t>
      </w:r>
      <w:r w:rsidRPr="00D37E20">
        <w:rPr>
          <w:rFonts w:ascii="Times New Roman" w:hAnsi="Times New Roman" w:cs="Times New Roman"/>
          <w:sz w:val="24"/>
          <w:szCs w:val="24"/>
        </w:rPr>
        <w:t xml:space="preserve"> слияние библиотечных, клубных и театральных форм работы, что повышает зрелищность, привлекательность и эффективность этой работы. </w:t>
      </w:r>
      <w:r>
        <w:rPr>
          <w:rFonts w:ascii="Times New Roman" w:hAnsi="Times New Roman" w:cs="Times New Roman"/>
          <w:sz w:val="24"/>
          <w:szCs w:val="24"/>
        </w:rPr>
        <w:t xml:space="preserve">Библиотеки становятся не только местом для чтения, но и центрами коммуникаций, сохранения традиций и преемственности поколений через культуру чтения. </w:t>
      </w:r>
    </w:p>
    <w:p w:rsidR="008C5543" w:rsidRDefault="008C5543" w:rsidP="006E1D24">
      <w:pPr>
        <w:pStyle w:val="62"/>
        <w:shd w:val="clear" w:color="auto" w:fill="auto"/>
        <w:tabs>
          <w:tab w:val="left" w:pos="807"/>
        </w:tabs>
        <w:spacing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 2016 году проведено </w:t>
      </w:r>
      <w:r>
        <w:rPr>
          <w:sz w:val="24"/>
          <w:szCs w:val="24"/>
          <w:lang w:eastAsia="ru-RU"/>
        </w:rPr>
        <w:t xml:space="preserve">605 </w:t>
      </w:r>
      <w:r>
        <w:rPr>
          <w:spacing w:val="0"/>
          <w:sz w:val="24"/>
          <w:szCs w:val="24"/>
        </w:rPr>
        <w:t xml:space="preserve">мероприятий, в которых приняли участие </w:t>
      </w:r>
      <w:r>
        <w:rPr>
          <w:sz w:val="24"/>
          <w:szCs w:val="24"/>
          <w:lang w:eastAsia="ru-RU"/>
        </w:rPr>
        <w:t xml:space="preserve">14 083 </w:t>
      </w:r>
      <w:r>
        <w:rPr>
          <w:spacing w:val="0"/>
          <w:sz w:val="24"/>
          <w:szCs w:val="24"/>
        </w:rPr>
        <w:t xml:space="preserve">человек. </w:t>
      </w:r>
      <w:r w:rsidRPr="007953FF">
        <w:rPr>
          <w:bCs/>
          <w:sz w:val="24"/>
          <w:szCs w:val="24"/>
        </w:rPr>
        <w:t>Наибольшее число массовых мероприятий проведено</w:t>
      </w:r>
      <w:r w:rsidRPr="007953FF">
        <w:rPr>
          <w:b/>
          <w:bCs/>
          <w:sz w:val="24"/>
          <w:szCs w:val="24"/>
        </w:rPr>
        <w:t xml:space="preserve">  </w:t>
      </w:r>
      <w:r w:rsidRPr="007953FF">
        <w:rPr>
          <w:bCs/>
          <w:sz w:val="24"/>
          <w:szCs w:val="24"/>
        </w:rPr>
        <w:t>для детской и подростковой читательской аудитории – 75,5%, для молодёжи – 13,5%, для взрослой  аудитории  - 11%.</w:t>
      </w:r>
      <w:r w:rsidRPr="00D37E20">
        <w:rPr>
          <w:bCs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</w:p>
    <w:p w:rsidR="008C5543" w:rsidRDefault="008C5543" w:rsidP="006E1D24">
      <w:pPr>
        <w:pStyle w:val="62"/>
        <w:shd w:val="clear" w:color="auto" w:fill="auto"/>
        <w:tabs>
          <w:tab w:val="left" w:pos="807"/>
        </w:tabs>
        <w:spacing w:line="240" w:lineRule="auto"/>
        <w:ind w:firstLine="709"/>
        <w:rPr>
          <w:spacing w:val="0"/>
          <w:sz w:val="24"/>
          <w:szCs w:val="24"/>
        </w:rPr>
      </w:pPr>
    </w:p>
    <w:p w:rsidR="008C5543" w:rsidRDefault="008C5543" w:rsidP="006E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 библиотек по повышению престижа чтения:</w:t>
      </w:r>
    </w:p>
    <w:p w:rsidR="008C5543" w:rsidRDefault="008C5543" w:rsidP="006E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ц</w:t>
      </w:r>
      <w:r w:rsidRPr="00817620">
        <w:rPr>
          <w:rFonts w:ascii="Times New Roman" w:hAnsi="Times New Roman"/>
          <w:sz w:val="24"/>
          <w:szCs w:val="24"/>
        </w:rPr>
        <w:t>икл мероприятий, направленных на пропаганду литературного наследия и увековечени</w:t>
      </w:r>
      <w:r>
        <w:rPr>
          <w:rFonts w:ascii="Times New Roman" w:hAnsi="Times New Roman"/>
          <w:sz w:val="24"/>
          <w:szCs w:val="24"/>
        </w:rPr>
        <w:t>я</w:t>
      </w:r>
      <w:r w:rsidRPr="00817620">
        <w:rPr>
          <w:rFonts w:ascii="Times New Roman" w:hAnsi="Times New Roman"/>
          <w:sz w:val="24"/>
          <w:szCs w:val="24"/>
        </w:rPr>
        <w:t xml:space="preserve"> памяти</w:t>
      </w:r>
      <w:r>
        <w:rPr>
          <w:rFonts w:ascii="Times New Roman" w:hAnsi="Times New Roman"/>
          <w:sz w:val="24"/>
          <w:szCs w:val="24"/>
        </w:rPr>
        <w:t xml:space="preserve"> российских классиков и современников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писатель, в этом мое призвание» - литературная гостиная к 190-летию М.Е. Салтыкова-Щедрина, «Он пронзил всю Русь» - литературный час к 185-летию со дня рождения Н. С. Лескова, «Лишь небу ведомы пределы наших сил…» - литературный вечер к 130-летию Н.С. Гумилева и др.);</w:t>
      </w:r>
      <w:proofErr w:type="gramEnd"/>
    </w:p>
    <w:p w:rsidR="008C5543" w:rsidRDefault="008C5543" w:rsidP="006E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зоны свободного общения.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14D7">
        <w:rPr>
          <w:rFonts w:ascii="Times New Roman" w:hAnsi="Times New Roman" w:cs="Times New Roman"/>
          <w:sz w:val="24"/>
          <w:szCs w:val="24"/>
        </w:rPr>
        <w:t xml:space="preserve">ервое молодежное 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антикафе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библиорум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4D7">
        <w:rPr>
          <w:rFonts w:ascii="Times New Roman" w:hAnsi="Times New Roman" w:cs="Times New Roman"/>
          <w:sz w:val="24"/>
          <w:szCs w:val="24"/>
        </w:rPr>
        <w:t>БуквА</w:t>
      </w:r>
      <w:proofErr w:type="spellEnd"/>
      <w:r w:rsidRPr="005814D7">
        <w:rPr>
          <w:rFonts w:ascii="Times New Roman" w:hAnsi="Times New Roman" w:cs="Times New Roman"/>
          <w:sz w:val="24"/>
          <w:szCs w:val="24"/>
        </w:rPr>
        <w:t>» ста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5814D7">
        <w:rPr>
          <w:rFonts w:ascii="Times New Roman" w:hAnsi="Times New Roman" w:cs="Times New Roman"/>
          <w:sz w:val="24"/>
          <w:szCs w:val="24"/>
        </w:rPr>
        <w:t xml:space="preserve"> местом для проведения досуга молодежи, привлечен</w:t>
      </w:r>
      <w:r>
        <w:rPr>
          <w:rFonts w:ascii="Times New Roman" w:hAnsi="Times New Roman" w:cs="Times New Roman"/>
          <w:sz w:val="24"/>
          <w:szCs w:val="24"/>
        </w:rPr>
        <w:t>ия новых читателей в библиотеку;</w:t>
      </w:r>
      <w:r w:rsidRPr="00581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543" w:rsidRDefault="008C5543" w:rsidP="006E1D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тематических литературных клубов для разных возрастных категорий пользователей</w:t>
      </w:r>
      <w:r w:rsidRPr="00F927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библиотеках организована деятельность 16-ти к</w:t>
      </w:r>
      <w:r>
        <w:rPr>
          <w:rFonts w:ascii="Times New Roman" w:hAnsi="Times New Roman" w:cs="Times New Roman"/>
          <w:bCs/>
          <w:sz w:val="24"/>
          <w:szCs w:val="24"/>
        </w:rPr>
        <w:t>лубов, на постоянной основе которые посещают 339 участников: 10 детских клубов посещают  206</w:t>
      </w:r>
      <w:r w:rsidRPr="00F927D0">
        <w:rPr>
          <w:rFonts w:ascii="Times New Roman" w:hAnsi="Times New Roman" w:cs="Times New Roman"/>
          <w:bCs/>
          <w:sz w:val="24"/>
          <w:szCs w:val="24"/>
        </w:rPr>
        <w:t xml:space="preserve"> участников; 4 взрослых – 94 участник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927D0">
        <w:rPr>
          <w:rFonts w:ascii="Times New Roman" w:hAnsi="Times New Roman" w:cs="Times New Roman"/>
          <w:bCs/>
          <w:sz w:val="24"/>
          <w:szCs w:val="24"/>
        </w:rPr>
        <w:t xml:space="preserve">; 2 </w:t>
      </w:r>
      <w:r>
        <w:rPr>
          <w:rFonts w:ascii="Times New Roman" w:hAnsi="Times New Roman" w:cs="Times New Roman"/>
          <w:bCs/>
          <w:sz w:val="24"/>
          <w:szCs w:val="24"/>
        </w:rPr>
        <w:t>молодежных – 39 участников;</w:t>
      </w:r>
    </w:p>
    <w:p w:rsidR="008C5543" w:rsidRDefault="008C5543" w:rsidP="006E1D24">
      <w:pPr>
        <w:pStyle w:val="aff"/>
        <w:spacing w:before="0" w:beforeAutospacing="0" w:after="0" w:afterAutospacing="0"/>
        <w:jc w:val="both"/>
      </w:pPr>
      <w:r>
        <w:rPr>
          <w:bCs/>
        </w:rPr>
        <w:t>-о</w:t>
      </w:r>
      <w:r w:rsidRPr="00F927D0">
        <w:t>ткрытие блогов в социальных се</w:t>
      </w:r>
      <w:r>
        <w:t xml:space="preserve">тях в целях привлечения представителей молодежной и взрослой аудитории. </w:t>
      </w:r>
      <w:r>
        <w:rPr>
          <w:szCs w:val="22"/>
        </w:rPr>
        <w:t>В 2016 году в официальных группах («Одноклассники» и «</w:t>
      </w:r>
      <w:proofErr w:type="spellStart"/>
      <w:r>
        <w:rPr>
          <w:szCs w:val="22"/>
        </w:rPr>
        <w:t>ВКонтакте</w:t>
      </w:r>
      <w:proofErr w:type="spellEnd"/>
      <w:r>
        <w:rPr>
          <w:szCs w:val="22"/>
        </w:rPr>
        <w:t xml:space="preserve">») размещалась актуальная информация о работе библиотечной системы, конкурсах, мероприятиях, акциях, фотоотчеты. Для более успешной реализации целей и задач по рекламе и информированию населения, был создан канал на </w:t>
      </w:r>
      <w:proofErr w:type="spellStart"/>
      <w:r>
        <w:rPr>
          <w:szCs w:val="22"/>
        </w:rPr>
        <w:t>видеохостинге</w:t>
      </w:r>
      <w:proofErr w:type="spellEnd"/>
      <w:r>
        <w:rPr>
          <w:szCs w:val="22"/>
        </w:rPr>
        <w:t xml:space="preserve"> «</w:t>
      </w:r>
      <w:r>
        <w:rPr>
          <w:szCs w:val="22"/>
          <w:lang w:val="en-US"/>
        </w:rPr>
        <w:t>YouTube</w:t>
      </w:r>
      <w:r>
        <w:rPr>
          <w:szCs w:val="22"/>
        </w:rPr>
        <w:t>». С сентября на канале размещаются видео из новостных передач городского, окружного и федерального телевидения. Также на канале размещены видео из архивов библиотечной системы и видео проекта «</w:t>
      </w:r>
      <w:proofErr w:type="spellStart"/>
      <w:r>
        <w:rPr>
          <w:szCs w:val="22"/>
        </w:rPr>
        <w:t>Читалкин</w:t>
      </w:r>
      <w:proofErr w:type="spellEnd"/>
      <w:r>
        <w:rPr>
          <w:szCs w:val="22"/>
        </w:rPr>
        <w:t xml:space="preserve"> в Ханты-Мансийске»;</w:t>
      </w:r>
    </w:p>
    <w:p w:rsidR="008C5543" w:rsidRPr="00854201" w:rsidRDefault="008C5543" w:rsidP="006E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sz w:val="24"/>
          <w:szCs w:val="24"/>
        </w:rPr>
        <w:t>организация культурно–</w:t>
      </w:r>
      <w:r w:rsidRPr="00854201">
        <w:rPr>
          <w:rFonts w:ascii="Times New Roman" w:hAnsi="Times New Roman"/>
          <w:sz w:val="24"/>
          <w:szCs w:val="24"/>
        </w:rPr>
        <w:t xml:space="preserve">массовых мероприятий для детской и подростковой аудитории с использованием игровых форм: </w:t>
      </w:r>
    </w:p>
    <w:p w:rsidR="008C5543" w:rsidRDefault="008C5543" w:rsidP="006E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01">
        <w:rPr>
          <w:rFonts w:ascii="Times New Roman" w:hAnsi="Times New Roman" w:cs="Times New Roman"/>
          <w:sz w:val="24"/>
          <w:szCs w:val="24"/>
        </w:rPr>
        <w:t>●</w:t>
      </w:r>
      <w:r w:rsidRPr="00854201">
        <w:rPr>
          <w:rFonts w:ascii="Times New Roman" w:hAnsi="Times New Roman"/>
          <w:sz w:val="24"/>
          <w:szCs w:val="24"/>
        </w:rPr>
        <w:t xml:space="preserve"> командные игры в формате «</w:t>
      </w:r>
      <w:proofErr w:type="spellStart"/>
      <w:r w:rsidRPr="00854201">
        <w:rPr>
          <w:rFonts w:ascii="Times New Roman" w:hAnsi="Times New Roman"/>
          <w:sz w:val="24"/>
          <w:szCs w:val="24"/>
        </w:rPr>
        <w:t>квест</w:t>
      </w:r>
      <w:proofErr w:type="spellEnd"/>
      <w:r w:rsidRPr="00854201">
        <w:rPr>
          <w:rFonts w:ascii="Times New Roman" w:hAnsi="Times New Roman"/>
          <w:sz w:val="24"/>
          <w:szCs w:val="24"/>
        </w:rPr>
        <w:t xml:space="preserve">» (идея, </w:t>
      </w:r>
      <w:r w:rsidRPr="0085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поиск ответов на вопросы превращается в увлекательное приключение, была реализована в играх «</w:t>
      </w:r>
      <w:r w:rsidRPr="00854201">
        <w:rPr>
          <w:rFonts w:ascii="Times New Roman" w:eastAsia="Calibri" w:hAnsi="Times New Roman" w:cs="Times New Roman"/>
          <w:sz w:val="24"/>
          <w:szCs w:val="24"/>
        </w:rPr>
        <w:t>Космическое путешествие</w:t>
      </w:r>
      <w:r w:rsidRPr="008542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54201">
        <w:rPr>
          <w:rFonts w:ascii="Times New Roman" w:eastAsia="Calibri" w:hAnsi="Times New Roman" w:cs="Times New Roman"/>
          <w:sz w:val="24"/>
          <w:szCs w:val="24"/>
        </w:rPr>
        <w:t xml:space="preserve">Великий май,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54201">
        <w:rPr>
          <w:rFonts w:ascii="Times New Roman" w:eastAsia="Calibri" w:hAnsi="Times New Roman" w:cs="Times New Roman"/>
          <w:sz w:val="24"/>
          <w:szCs w:val="24"/>
        </w:rPr>
        <w:t>обедный май!</w:t>
      </w:r>
      <w:r w:rsidRPr="008542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«Ханты-Мансийск – цветок Сибири» и др.)  Игры в таком формате мобильны, 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ержательны, интерактивны; учат </w:t>
      </w:r>
      <w:r w:rsidRPr="0085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команде, учитывают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подростков ко всему новому, яркому, необычному, развивают навыки работы с информационными ресурсами и технологиями, несут большой позитивный заряд;</w:t>
      </w:r>
    </w:p>
    <w:p w:rsidR="008C5543" w:rsidRDefault="008C5543" w:rsidP="006E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игровые творческие программы для детей -  востребованная форма обслуживания библиотек. Проводятся они каждый раз по особому сценарию.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Юные  мастера  делятся  друг с другом своими творческими  идеями,  умениями  и навыками;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543" w:rsidRDefault="008C5543" w:rsidP="008C554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интерактивные чтения: «Странная, странная сказка» к 240-летию Гофмана, «Винни Пух и все-все-все» к 90-летию книги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Милна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«Волшебная мастерская» к 120-летию Евгения Шварца. На мероприятиях используются громкое чтение, рисование, раскрашивание, игры; </w:t>
      </w:r>
    </w:p>
    <w:p w:rsidR="008C5543" w:rsidRDefault="008C5543" w:rsidP="008C5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92"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>
        <w:rPr>
          <w:rFonts w:ascii="Times New Roman" w:eastAsia="Calibri" w:hAnsi="Times New Roman" w:cs="Times New Roman"/>
          <w:sz w:val="24"/>
          <w:szCs w:val="24"/>
        </w:rPr>
        <w:t>культурно-</w:t>
      </w:r>
      <w:r w:rsidRPr="00C60392">
        <w:rPr>
          <w:rFonts w:ascii="Times New Roman" w:eastAsia="Calibri" w:hAnsi="Times New Roman" w:cs="Times New Roman"/>
          <w:sz w:val="24"/>
          <w:szCs w:val="24"/>
        </w:rPr>
        <w:t xml:space="preserve">массовые мероприятия в рамках организации летнего отдыха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60392">
        <w:rPr>
          <w:rFonts w:ascii="Times New Roman" w:eastAsia="Calibri" w:hAnsi="Times New Roman" w:cs="Times New Roman"/>
          <w:sz w:val="24"/>
          <w:szCs w:val="24"/>
        </w:rPr>
        <w:t xml:space="preserve"> тесном сотрудничестве с пришкольными лагерями, Департаментом образования Администрации города </w:t>
      </w:r>
      <w:r w:rsidRPr="00C60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Ханты-Мансийска. В летний период организуются мероприятия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0392">
        <w:rPr>
          <w:rFonts w:ascii="Times New Roman" w:hAnsi="Times New Roman" w:cs="Times New Roman"/>
          <w:sz w:val="24"/>
          <w:szCs w:val="24"/>
        </w:rPr>
        <w:t>рограммы «Лето с</w:t>
      </w:r>
      <w:r>
        <w:rPr>
          <w:rFonts w:ascii="Times New Roman" w:hAnsi="Times New Roman" w:cs="Times New Roman"/>
          <w:sz w:val="24"/>
          <w:szCs w:val="24"/>
        </w:rPr>
        <w:t xml:space="preserve"> книгой», которая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C60392">
        <w:rPr>
          <w:rFonts w:ascii="Times New Roman" w:hAnsi="Times New Roman" w:cs="Times New Roman"/>
          <w:sz w:val="24"/>
          <w:szCs w:val="24"/>
        </w:rPr>
        <w:t>на протяжении нескольки</w:t>
      </w:r>
      <w:r>
        <w:rPr>
          <w:rFonts w:ascii="Times New Roman" w:hAnsi="Times New Roman" w:cs="Times New Roman"/>
          <w:sz w:val="24"/>
          <w:szCs w:val="24"/>
        </w:rPr>
        <w:t>х лет и состоит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3 разделов: л</w:t>
      </w:r>
      <w:r w:rsidRPr="00C60392">
        <w:rPr>
          <w:rFonts w:ascii="Times New Roman" w:hAnsi="Times New Roman" w:cs="Times New Roman"/>
          <w:sz w:val="24"/>
          <w:szCs w:val="24"/>
        </w:rPr>
        <w:t xml:space="preserve">етняя программа чтения; </w:t>
      </w:r>
      <w:r w:rsidRPr="00C6039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C60392">
        <w:rPr>
          <w:rFonts w:ascii="Times New Roman" w:hAnsi="Times New Roman" w:cs="Times New Roman"/>
          <w:sz w:val="24"/>
          <w:szCs w:val="24"/>
        </w:rPr>
        <w:t>иблиокруиз</w:t>
      </w:r>
      <w:proofErr w:type="spellEnd"/>
      <w:r w:rsidRPr="00C60392">
        <w:rPr>
          <w:rFonts w:ascii="Times New Roman" w:hAnsi="Times New Roman" w:cs="Times New Roman"/>
          <w:sz w:val="24"/>
          <w:szCs w:val="24"/>
        </w:rPr>
        <w:t xml:space="preserve"> «Таинственный остров»;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0392">
        <w:rPr>
          <w:rFonts w:ascii="Times New Roman" w:hAnsi="Times New Roman" w:cs="Times New Roman"/>
          <w:sz w:val="24"/>
          <w:szCs w:val="24"/>
        </w:rPr>
        <w:t>ультурно-просветитель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60392">
        <w:rPr>
          <w:rFonts w:ascii="Times New Roman" w:hAnsi="Times New Roman" w:cs="Times New Roman"/>
          <w:sz w:val="24"/>
          <w:szCs w:val="24"/>
        </w:rPr>
        <w:t>ая деятельность;</w:t>
      </w:r>
    </w:p>
    <w:p w:rsidR="008C5543" w:rsidRDefault="008C5543" w:rsidP="008C5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15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3F15">
        <w:rPr>
          <w:rFonts w:ascii="Times New Roman" w:hAnsi="Times New Roman" w:cs="Times New Roman"/>
          <w:sz w:val="24"/>
          <w:szCs w:val="24"/>
        </w:rPr>
        <w:t>рганизации работы с несовершеннолетн</w:t>
      </w:r>
      <w:r>
        <w:rPr>
          <w:rFonts w:ascii="Times New Roman" w:hAnsi="Times New Roman" w:cs="Times New Roman"/>
          <w:sz w:val="24"/>
          <w:szCs w:val="24"/>
        </w:rPr>
        <w:t xml:space="preserve">ими, находящимися в социально </w:t>
      </w:r>
      <w:r w:rsidRPr="00A43F15">
        <w:rPr>
          <w:rFonts w:ascii="Times New Roman" w:hAnsi="Times New Roman" w:cs="Times New Roman"/>
          <w:sz w:val="24"/>
          <w:szCs w:val="24"/>
        </w:rPr>
        <w:t>опасном положении совместно с организациями системы профилактики</w:t>
      </w:r>
      <w:r>
        <w:rPr>
          <w:rFonts w:ascii="Times New Roman" w:hAnsi="Times New Roman" w:cs="Times New Roman"/>
          <w:sz w:val="24"/>
          <w:szCs w:val="24"/>
        </w:rPr>
        <w:t>. Прежде всего,</w:t>
      </w:r>
      <w:r w:rsidRPr="00A43F15">
        <w:rPr>
          <w:rFonts w:ascii="Times New Roman" w:hAnsi="Times New Roman" w:cs="Times New Roman"/>
          <w:sz w:val="24"/>
          <w:szCs w:val="24"/>
        </w:rPr>
        <w:t xml:space="preserve"> это   культурно-просветитель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A43F15">
        <w:rPr>
          <w:rFonts w:ascii="Times New Roman" w:hAnsi="Times New Roman" w:cs="Times New Roman"/>
          <w:sz w:val="24"/>
          <w:szCs w:val="24"/>
        </w:rPr>
        <w:t xml:space="preserve"> и развлекательные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3F15">
        <w:rPr>
          <w:rFonts w:ascii="Times New Roman" w:hAnsi="Times New Roman" w:cs="Times New Roman"/>
          <w:sz w:val="24"/>
          <w:szCs w:val="24"/>
        </w:rPr>
        <w:t xml:space="preserve"> для детей </w:t>
      </w:r>
      <w:r>
        <w:rPr>
          <w:rFonts w:ascii="Times New Roman" w:hAnsi="Times New Roman" w:cs="Times New Roman"/>
          <w:sz w:val="24"/>
          <w:szCs w:val="24"/>
        </w:rPr>
        <w:t xml:space="preserve">детского дома «Радуга» и БУ ХМАО-Югры </w:t>
      </w:r>
      <w:r w:rsidRPr="00A43F15">
        <w:rPr>
          <w:rFonts w:ascii="Times New Roman" w:hAnsi="Times New Roman" w:cs="Times New Roman"/>
          <w:sz w:val="24"/>
          <w:szCs w:val="24"/>
        </w:rPr>
        <w:t>«Центр социальной помощи семье и детям «Вега» в рамках заключенных соглашений о сотрудничестве с МБУ «</w:t>
      </w:r>
      <w:r>
        <w:rPr>
          <w:rFonts w:ascii="Times New Roman" w:hAnsi="Times New Roman" w:cs="Times New Roman"/>
          <w:sz w:val="24"/>
          <w:szCs w:val="24"/>
        </w:rPr>
        <w:t>Культурно–</w:t>
      </w:r>
      <w:r w:rsidRPr="00A43F15">
        <w:rPr>
          <w:rFonts w:ascii="Times New Roman" w:hAnsi="Times New Roman" w:cs="Times New Roman"/>
          <w:sz w:val="24"/>
          <w:szCs w:val="24"/>
        </w:rPr>
        <w:t xml:space="preserve">досуговый центр «Октябрь» и МБУ «Городская централизованная библиотечная система». В 2016 году проведено </w:t>
      </w:r>
      <w:r>
        <w:rPr>
          <w:rFonts w:ascii="Times New Roman" w:hAnsi="Times New Roman" w:cs="Times New Roman"/>
          <w:sz w:val="24"/>
          <w:szCs w:val="24"/>
        </w:rPr>
        <w:t>16 мероприятий;</w:t>
      </w:r>
    </w:p>
    <w:p w:rsidR="008C5543" w:rsidRDefault="008C5543" w:rsidP="008C55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● издание ежеквартальной газеты </w:t>
      </w:r>
      <w:r w:rsidRPr="00F47F1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F47F14">
        <w:rPr>
          <w:rFonts w:ascii="Times New Roman" w:hAnsi="Times New Roman"/>
          <w:bCs/>
          <w:sz w:val="24"/>
          <w:szCs w:val="24"/>
        </w:rPr>
        <w:t>Бифаня</w:t>
      </w:r>
      <w:proofErr w:type="spellEnd"/>
      <w:r w:rsidRPr="00F47F14">
        <w:rPr>
          <w:rFonts w:ascii="Times New Roman" w:hAnsi="Times New Roman"/>
          <w:bCs/>
          <w:sz w:val="24"/>
          <w:szCs w:val="24"/>
        </w:rPr>
        <w:t xml:space="preserve"> и</w:t>
      </w:r>
      <w:proofErr w:type="gramStart"/>
      <w:r w:rsidRPr="00F47F14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F47F14">
        <w:rPr>
          <w:rFonts w:ascii="Times New Roman" w:hAnsi="Times New Roman"/>
          <w:bCs/>
          <w:sz w:val="24"/>
          <w:szCs w:val="24"/>
          <w:vertAlign w:val="superscript"/>
        </w:rPr>
        <w:t>о</w:t>
      </w:r>
      <w:r>
        <w:rPr>
          <w:rFonts w:ascii="Times New Roman" w:hAnsi="Times New Roman"/>
          <w:bCs/>
          <w:sz w:val="24"/>
          <w:szCs w:val="24"/>
        </w:rPr>
        <w:t>»</w:t>
      </w:r>
      <w:r w:rsidRPr="00F47F14">
        <w:rPr>
          <w:rFonts w:ascii="Times New Roman" w:hAnsi="Times New Roman"/>
          <w:bCs/>
          <w:sz w:val="24"/>
          <w:szCs w:val="24"/>
        </w:rPr>
        <w:t xml:space="preserve"> для детей и родителей.  Цель</w:t>
      </w:r>
      <w:r>
        <w:rPr>
          <w:rFonts w:ascii="Times New Roman" w:hAnsi="Times New Roman"/>
          <w:bCs/>
          <w:sz w:val="24"/>
          <w:szCs w:val="24"/>
        </w:rPr>
        <w:t>:</w:t>
      </w:r>
      <w:r w:rsidRPr="00F47F14">
        <w:rPr>
          <w:rFonts w:ascii="Times New Roman" w:hAnsi="Times New Roman"/>
          <w:bCs/>
          <w:sz w:val="24"/>
          <w:szCs w:val="24"/>
        </w:rPr>
        <w:t xml:space="preserve"> пропаганда чтения, здорового образа жизни, формирования осознанного отношения к информации и воспитания активной гражданской позиции у детей.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отчетном году издано 4 номера газеты тиражом 999 экземпляров каждый. </w:t>
      </w:r>
      <w:proofErr w:type="gramEnd"/>
    </w:p>
    <w:p w:rsidR="008C5543" w:rsidRPr="006E1D24" w:rsidRDefault="008C5543" w:rsidP="006E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2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E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1D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C5543" w:rsidRPr="006E1D24" w:rsidRDefault="008C5543" w:rsidP="006E1D24">
      <w:pPr>
        <w:pStyle w:val="62"/>
        <w:shd w:val="clear" w:color="auto" w:fill="auto"/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6E1D24">
        <w:rPr>
          <w:spacing w:val="0"/>
          <w:sz w:val="24"/>
          <w:szCs w:val="24"/>
        </w:rPr>
        <w:t xml:space="preserve"> </w:t>
      </w:r>
      <w:r w:rsidRPr="006E1D24">
        <w:rPr>
          <w:color w:val="000000"/>
          <w:sz w:val="24"/>
          <w:szCs w:val="24"/>
        </w:rPr>
        <w:t xml:space="preserve">- прошли акции &lt; </w:t>
      </w:r>
      <w:proofErr w:type="gramStart"/>
      <w:r w:rsidRPr="006E1D24">
        <w:rPr>
          <w:color w:val="000000"/>
          <w:sz w:val="24"/>
          <w:szCs w:val="24"/>
        </w:rPr>
        <w:t>7</w:t>
      </w:r>
      <w:proofErr w:type="gramEnd"/>
      <w:r w:rsidRPr="006E1D24">
        <w:rPr>
          <w:color w:val="000000"/>
          <w:sz w:val="24"/>
          <w:szCs w:val="24"/>
        </w:rPr>
        <w:t>&gt; в которых приняло участие более &lt; 1480 &gt; человек;</w:t>
      </w:r>
    </w:p>
    <w:p w:rsidR="008C5543" w:rsidRPr="006E1D24" w:rsidRDefault="008C5543" w:rsidP="006E1D24">
      <w:pPr>
        <w:pStyle w:val="aff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6E1D24">
        <w:rPr>
          <w:color w:val="000000"/>
        </w:rPr>
        <w:t xml:space="preserve">- реализованы проекты, направленные на организацию встреч населения с российскими и </w:t>
      </w:r>
      <w:proofErr w:type="spellStart"/>
      <w:r w:rsidRPr="006E1D24">
        <w:rPr>
          <w:color w:val="000000"/>
        </w:rPr>
        <w:t>югорскими</w:t>
      </w:r>
      <w:proofErr w:type="spellEnd"/>
      <w:r w:rsidRPr="006E1D24">
        <w:rPr>
          <w:color w:val="000000"/>
        </w:rPr>
        <w:t xml:space="preserve"> писателями: &lt; 12 &gt;, участниками которых стало свыше &lt; 400 &gt; жителей;</w:t>
      </w:r>
    </w:p>
    <w:p w:rsidR="008C5543" w:rsidRPr="006E1D24" w:rsidRDefault="008C5543" w:rsidP="006E1D24">
      <w:pPr>
        <w:pStyle w:val="aff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6E1D24">
        <w:rPr>
          <w:color w:val="000000"/>
        </w:rPr>
        <w:t>- состоялось &lt; 5 &gt; презентаций новых &lt; 5 &gt; авторских изданий и &lt; 0 &gt; коллективных сборников членов творческих союзов, российских писателей с общим посещением мероприятий &lt; 135 &gt; человек;</w:t>
      </w:r>
    </w:p>
    <w:p w:rsidR="008C5543" w:rsidRPr="006E1D24" w:rsidRDefault="008C5543" w:rsidP="006E1D24">
      <w:pPr>
        <w:pStyle w:val="aff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6E1D24">
        <w:rPr>
          <w:color w:val="000000"/>
        </w:rPr>
        <w:t>- организовано более &lt; 160 &gt; выставок,   которые посетило более &lt; 2400 &gt;человек.</w:t>
      </w:r>
    </w:p>
    <w:p w:rsidR="008C5543" w:rsidRPr="006E1D24" w:rsidRDefault="008C5543" w:rsidP="006E1D24">
      <w:pPr>
        <w:spacing w:line="240" w:lineRule="auto"/>
        <w:rPr>
          <w:sz w:val="24"/>
          <w:szCs w:val="24"/>
        </w:rPr>
      </w:pPr>
    </w:p>
    <w:p w:rsidR="0040245A" w:rsidRPr="00BC22A0" w:rsidRDefault="0040245A" w:rsidP="00536884">
      <w:pPr>
        <w:pStyle w:val="a6"/>
        <w:numPr>
          <w:ilvl w:val="1"/>
          <w:numId w:val="11"/>
        </w:numPr>
        <w:tabs>
          <w:tab w:val="left" w:pos="76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7" w:name="_Toc368064883"/>
      <w:bookmarkEnd w:id="16"/>
      <w:r w:rsidRPr="00BC22A0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 профессиональных творческих союзов</w:t>
      </w:r>
    </w:p>
    <w:p w:rsidR="002D06E6" w:rsidRPr="00BC22A0" w:rsidRDefault="002D06E6" w:rsidP="00386CC4">
      <w:pPr>
        <w:pStyle w:val="a6"/>
        <w:tabs>
          <w:tab w:val="left" w:pos="766"/>
        </w:tabs>
        <w:spacing w:after="0" w:line="240" w:lineRule="auto"/>
        <w:ind w:left="98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В 3</w:t>
      </w:r>
      <w:r w:rsidR="008C5543">
        <w:rPr>
          <w:rFonts w:ascii="Times New Roman" w:hAnsi="Times New Roman" w:cs="Times New Roman"/>
          <w:sz w:val="24"/>
          <w:szCs w:val="24"/>
          <w:lang w:val="ru-RU"/>
        </w:rPr>
        <w:t>-х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региональных 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отделениях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творческих союзов России объединено</w:t>
      </w: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90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деятелей ис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кусств, в том числе: 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Ханты-Мансийское окружное отделение ВТОО «Союз художников России» - </w:t>
      </w: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52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человека; 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Ханты-Мансийское региональное отделение Творческого союза художников России - </w:t>
      </w: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человек; </w:t>
      </w:r>
    </w:p>
    <w:p w:rsidR="00B577D7" w:rsidRPr="005228B4" w:rsidRDefault="00B577D7" w:rsidP="00B8003C">
      <w:pPr>
        <w:pStyle w:val="afd"/>
        <w:spacing w:line="240" w:lineRule="auto"/>
        <w:ind w:firstLine="709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Ханты-Мансийское региональное отделение общероссийской общественной организации «Союз Дизайнеров России» - </w:t>
      </w: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человек.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города Ханты-Мансийска работают: 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- 1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народный художник РФ (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Визель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Галина Михайловна), 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- 5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Заслуженных художников РФ (Бугаев Владимир Григорьевич,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Визель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 Георгиевич, Колов Владимир Валентинович,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Райшев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Геннадий Степанович,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Саргсян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Володя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Арсенович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- 2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члена-корреспондента Российской академии художеств (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Визель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Галина Михайловна,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Райшев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Геннадий Степанович).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2016 год отмечен следующими достижениями в деятельности творческих общественных организаций и их представителей: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Региональное отделение Творческого союза художников России: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Антипова Лидия Семёновна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удостоена звания лауреата 1 степени в номинации «Актуальное искусство» Окружного выставочного проекта «Югра художественная 2016. Профессиональное искусство Югры» (Государственный художественный музей, г. Ханты-Мансийск);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-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Демьяненко Иван Владимирович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стал обладателем званий: 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Лауреат Международного этнографического фестиваля-конкурса «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Ethno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Art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Fest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», Лондон (Великобритания); 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Лауреат Международного фестиваля искусств «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АРТ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ПРОСТРАНСТВО АМУР» (Конкурс декоративно-прикладного и  монументального искусства «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МАСТЕРскаЯ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>», Амурский областной краеведческий музей им. Г.С. Новикова-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Даурского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, г. Благовещенск); 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Лауреат Всероссийского фестиваля молодых дарований в области декоративно-прикладного и изобразительного искусства «Национальный колорит», Красноярский государственный художественный институт, г. Красноярск); </w:t>
      </w:r>
      <w:proofErr w:type="gramEnd"/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Лауреат 1 степени в номинации «Керамика» Окружного выставочного проекта  «Югра художественная 2016. Профессиональное искусство Югры» (Государственный художественный музей, г. Ханты-Мансийск);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награжден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Благодарственным письмом Департамента образования  и молодежной политики  Ханты-Мансийского автономного округа – Югры «За активное участие в производственной работе».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Ханты-Мансийское региональное отделение общероссийской общественной организации «Союз Дизайнеров России»: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Белкина Ксения Владимировна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награждена Благодарственным письмом ООО «Союз Дизайнеров России» за активную работу в качестве председателя правления регионального отделения;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Пономарев Александр Семенович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награжден дипломом за 2 место в номинации «Предметный дизайн» конкурса «Универсальный дизайн 2016» (г. Москва).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Ханты-Мансийское окружное отделение ВТОО «Союз художников России»: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Бубновене</w:t>
      </w:r>
      <w:proofErr w:type="spellEnd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Ольга Дмитриевна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награждена</w:t>
      </w: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Дипломом за 1 место в номинации «За лучшее оформление региональной экспозиции» XXI Выставки-ярмарки народных художественных промыслов России «Ладья. Зимняя сказка»  за экспозицию «Диковинка Югры» (Государственный художественный музей, г. Ханты-Мансийск);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Визель</w:t>
      </w:r>
      <w:proofErr w:type="spellEnd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Галина Михайловна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награждена: 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Дипломом Гран-при и Дипломом </w:t>
      </w:r>
      <w:r w:rsidRPr="00B577D7">
        <w:rPr>
          <w:rFonts w:ascii="Times New Roman" w:hAnsi="Times New Roman" w:cs="Times New Roman"/>
          <w:sz w:val="24"/>
          <w:szCs w:val="24"/>
        </w:rPr>
        <w:t>I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степени конкурса декоративно-прикладного и монументального искусства «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МАСТЕРскаЯ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>» (Категория «Профи») в рамках Международного фестиваля искусств «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Арт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Пространство Амур» (ГОУ ВПО «Амурский государственный университет», кафедра дизайна, г. Благовещенск);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Правительственной телеграммой Советника президента Российской федерации по культуре В. Толстого. Поздравления по случаю юбилея народному художнику Российской федерации Г.М.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Визель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(г. Москва);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Дипломом Российской академии художеств отделения Урала, Сибири и Дальнего Востока за произведения, представленные на юбилейной персональной выставке «Наследие Югры» в залах Регионального отделения УСДВ РАХ (г. Красноярск); 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Дипломом Российской академии за многолетнюю плодотворную творческую и педагогическую деятельность, выдающийся вклад в развитие российского декоративно-прикладного искусства и в связи с 75-летним юбилеем (г. Красноярск); 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Голицына Наталья Леонидовна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награждена благодарственным письмом за предоставленную возможность и оказанную помощь в организации выставки учащихся БУ «Колледж-интернат Центр иску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сств дл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>я одаренных детей Севера»;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Зайнуллин</w:t>
      </w:r>
      <w:proofErr w:type="spellEnd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Мунир</w:t>
      </w:r>
      <w:proofErr w:type="spellEnd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Муталлапович</w:t>
      </w:r>
      <w:proofErr w:type="spellEnd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удостоен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звания лауреата 1 степени в номинации «Графика» Окружного выставочного проекта «Югра художественная 2016. Профессиональное искусство Югры» (Государственный художественный музей, г. Ханты-Мансийск);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Зонина</w:t>
      </w:r>
      <w:proofErr w:type="spellEnd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Светлана Николаевна 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награждена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Благодарностью Российской академии художеств за подготовку проекта «Образы пространства и времени»;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- Колов Владимир Валентинович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награжден дипломом 1 степени в номинации «Живопись» II Межрегиональной биеннале современного изобразительного искусства Урала «ЛАБИРИНТ» (г. Магнитогорск);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Ливн</w:t>
      </w:r>
      <w:proofErr w:type="spellEnd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Валентин Викторович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награжден Золотой медалью Всероссийской творческой общественной организации «Союз художников России»;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Портнова Василиса Викторовна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награждена: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Дипломом 1 степени в номинации «Декоративная композиция» (раздел «Художественная керамика») Международного выставочного проекта «I-я Уральская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триеннале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декоративного искусства» (г. Екатеринбург);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Благодарственным письмом за организацию персональной выставки в рамках Международного выставочного проекта «I 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Уральская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триеннале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декоративно-прикладного искусства» (г. Екатеринбург);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Дипломом 1 степени в номинации «ДПИ» II Межрегиональной биеннале современного изобразительного искусства Урала «ЛАБИРИНТ» (г. Магнитогорск);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Райшев</w:t>
      </w:r>
      <w:proofErr w:type="spellEnd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Геннадий Степанович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награжден: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Дипломом Российской академии художеств за организацию и участие в 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международном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Арт-пленэре – творческой школе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югорского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художника Г.С.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Райшева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Почетной грамотой БУ «Государственный художественный музей» за многолетнюю плодотворную деятельность, профессиональное мастерство и вклад в развитие музейного дела Ханты-Мансийского автономного округа-Югры; 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Рябцева Елизавета Михайловна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награждена благодарственным письмом за предоставленную возможность и оказанную помощь в организации выставки учащихся БУ «Колледж-интернат Центр иску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сств дл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>я одаренных детей Севера»;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Седов Александр Николаевич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удостоен звания лауреата 1 степени в номинации «Живопись» Окружного выставочного проекта «Югра художественная 2016. Профессиональное искусство Югры» (Государственный художественный музей, г. Ханты-Мансийск);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Устюжанин Сергей Николаевич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>награжден Почетным дипломом председателя Думы Ханты-Мансийского автономного округа – Югры;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Члены Ханты-Мансийских окружных отделений творческих организаций «Союз художников России», «Творческий союз художников России», «Союз дизайнеров России» приняли участие в  ряде крупных выставок, среди которых как групповые, так и персональные проекты.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Международные:</w:t>
      </w:r>
    </w:p>
    <w:p w:rsidR="000B192A" w:rsidRDefault="00B577D7" w:rsidP="000B192A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Международный выставочный проект </w:t>
      </w:r>
      <w:r w:rsidRPr="00B577D7">
        <w:rPr>
          <w:rFonts w:ascii="Times New Roman" w:hAnsi="Times New Roman" w:cs="Times New Roman"/>
          <w:sz w:val="24"/>
          <w:szCs w:val="24"/>
        </w:rPr>
        <w:t>I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-я 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Уральская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триеннале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декоративного искусства </w:t>
      </w:r>
    </w:p>
    <w:p w:rsidR="00B577D7" w:rsidRPr="00B577D7" w:rsidRDefault="00B577D7" w:rsidP="000B192A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(г. Екатеринбург);</w:t>
      </w:r>
    </w:p>
    <w:p w:rsidR="000B192A" w:rsidRDefault="00B577D7" w:rsidP="000B192A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Итоговая выставка «Международного Арт-пленэра» - творческой школы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югорского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художника Г.С.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Райшева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«Образы пространства-времени» (Государственный художественный музей, </w:t>
      </w:r>
      <w:r w:rsidR="000B192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</w:p>
    <w:p w:rsidR="00B577D7" w:rsidRPr="00B577D7" w:rsidRDefault="00B577D7" w:rsidP="000B192A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г. Ханты-Мансийск).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Всероссийские: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XXI Выставка-ярмарка народных художественных промыслов России «Ладья. Зимняя сказка» (г. Москва);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Выставочно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>-издательский проект Творческого союза художников России и Российской академии художеств  «ARS LONGA» (г. Москва);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Выставочно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>-издательский проект Творческого союза художников России и Российской академии художеств  «Искусство сегодня» (г. Москва);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Ежегодная выставка-лаборатория российских театральных художников под руководством народного художника Станислава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Бенедиктова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(г. Ялта);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Всероссийская выставка «Молодость России» (г. Москва);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Всероссийская художественная выставка «Лики России» (г. Архангельск).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Межрегиональные: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II 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Межрегиональная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биеннале современного изобразительного искусства Урала «ЛАБИРИНТ» (г. Магнитогорск).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Окружные: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Окружной выставочный проект «Югра художественная 2016» (Государственный художественный музей, г. Ханты-Мансийск);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Выставочный проект «CINEMAMANIA» (Государственный художественный музей, г. Ханты-Мансийск), раздел «Человек и космос Геннадия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Райшева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Экспозиция «Детство моих родителей» в рамках III Окружной биеннале экспозиционного искусства «Музейный альянс» (Государственный художественный музей, г. Ханты-Мансийск, автор концепции –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Зонина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С.Н.);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Отчетная выставка Ханты-Мансийского окружного отделения ВТОО «Союз художников России» (Государственный художественный музей, г. Ханты-Мансийск);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«Женщине посвящается» - выставка  Ханты-Мансийского отделения «Союз художников России» (Государственный художественный музей, филиал «Дом-музей народного художника СССР В.А. 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</w:rPr>
        <w:t>Игошева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>», г. Ханты-Мансийск);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Художественная выставка «Фото-графика» (Государственная библиотека Югры, г. Ханты-Мансийск);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Открытая окружная художественная выставка «Реализмы» (Государственная библиотека Югры, г. Ханты-Мансийск);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«Весна – ворона» - выставка, посвященная традиционному празднику коренных народов Севера «Вороний день» (Муниципальное бюджетное учреждение «Музей истории и этнографии», г.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Югорск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«Ангел Сибири» (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Нижневартовский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краеведческий музей имени Тимофея Дмитриевича Шуваева).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Персональные: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Региональное отделение Творческого союза художников России: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выставка произведений Заслуженного художника России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Владимира Бугаева</w:t>
      </w: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«Импровизации» (Государственный художественный музей, филиал «Дом-музей народного художника СССР В.А. 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</w:rPr>
        <w:t>Игошева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>», г. Ханты-Мансийск);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художественная 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Ивана Демьяненко</w:t>
      </w: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(Государственная библиотека Югры, г. Ханты-Мансийск).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Ханты-Мансийское региональное отделение общероссийской общественной организации «Союз Дизайнеров России»:</w:t>
      </w:r>
    </w:p>
    <w:p w:rsidR="00B577D7" w:rsidRPr="00B577D7" w:rsidRDefault="00B577D7" w:rsidP="00B800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выставка художника-графика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Сергея Лозового</w:t>
      </w: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</w:rPr>
        <w:t>Ба́унс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>» (Культурный центр «Порт», г. Сургут).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b/>
          <w:sz w:val="24"/>
          <w:szCs w:val="24"/>
          <w:lang w:val="ru-RU"/>
        </w:rPr>
        <w:t>Ханты-Мансийское окружное отделение ВТОО «Союз художников России»: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Персональная выставка «Наследие Югры» народного художника России, члена-корреспондента Российской академии художеств </w:t>
      </w: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Галины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Визель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(Выставочный зал Регионального отделения Урала, Сибири и Дальнего Востока при Российской Академии художеств, г. Красноярск); 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Персональная выставка «Наследие Югры»  народного художника России, члена-корреспондента Российской академии художеств </w:t>
      </w: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Галины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Визель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(Государственный художественный музей, г. Ханты-Мансийск);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Персональная выставка «Дорогами творчества» заслуженного художника России </w:t>
      </w: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Александра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Визеля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(Выставочный зал Регионального отделения Урала, Сибири и Дальнего Востока при Российской Академии художеств, г. Красноярск);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Персональная выставка произведений </w:t>
      </w:r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Геннадия </w:t>
      </w:r>
      <w:proofErr w:type="spellStart"/>
      <w:r w:rsidRPr="00B577D7">
        <w:rPr>
          <w:rFonts w:ascii="Times New Roman" w:hAnsi="Times New Roman" w:cs="Times New Roman"/>
          <w:b/>
          <w:i/>
          <w:sz w:val="24"/>
          <w:szCs w:val="24"/>
          <w:lang w:val="ru-RU"/>
        </w:rPr>
        <w:t>Райшева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«Геннадий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Райшев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. Из творческого наследия. Дарения» (Государственный художественный музей, филиал «Дом-музей народного художника СССР В.А.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Игошева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>», г. Ханты-Мансийск);</w:t>
      </w:r>
    </w:p>
    <w:p w:rsidR="00B577D7" w:rsidRPr="00B577D7" w:rsidRDefault="00B577D7" w:rsidP="00B577D7">
      <w:pPr>
        <w:pStyle w:val="af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B57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Персональная выставка керамики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Василисы Портновой</w:t>
      </w:r>
      <w:r w:rsidRPr="00B57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I Уральской 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триеннале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декоративно-прикладного искусства (г. Екатеринбург);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2"/>
          <w:sz w:val="24"/>
          <w:szCs w:val="24"/>
        </w:rPr>
        <w:t xml:space="preserve">- </w:t>
      </w: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Персональная юбилейная 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Сергея Устюжанина</w:t>
      </w: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«Сергей Устюжанин. Живопись»</w:t>
      </w:r>
      <w:r w:rsidRPr="00B577D7">
        <w:rPr>
          <w:rFonts w:ascii="Times New Roman" w:hAnsi="Times New Roman" w:cs="Times New Roman"/>
          <w:sz w:val="24"/>
          <w:szCs w:val="24"/>
        </w:rPr>
        <w:t xml:space="preserve"> </w:t>
      </w:r>
      <w:r w:rsidRPr="00B577D7">
        <w:rPr>
          <w:rFonts w:ascii="Times New Roman" w:hAnsi="Times New Roman" w:cs="Times New Roman"/>
          <w:color w:val="000000"/>
          <w:sz w:val="24"/>
          <w:szCs w:val="24"/>
        </w:rPr>
        <w:t>(Государственный художественный музей, г. Ханты-Мансийск);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выставка </w:t>
      </w:r>
      <w:proofErr w:type="spellStart"/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Мунира</w:t>
      </w:r>
      <w:proofErr w:type="spellEnd"/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Зайнуллина</w:t>
      </w:r>
      <w:proofErr w:type="spellEnd"/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«Настроения тишины» (Государственный художественный музей, филиал «Дом-музей народного художника СССР В.А. 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</w:rPr>
        <w:t>Игошева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>», г. Ханты-Мансийск);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юбилейная 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Валентина </w:t>
      </w:r>
      <w:proofErr w:type="spellStart"/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Ливна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(Государственный художественный музей, филиал «Дом-музей народного художника СССР В.А. 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</w:rPr>
        <w:t>Игошева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>», г. Ханты-Мансийск);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Марии </w:t>
      </w:r>
      <w:proofErr w:type="spellStart"/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Манкевич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(Музей истории города 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Ольги </w:t>
      </w:r>
      <w:proofErr w:type="spellStart"/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Бубновене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«Лоскут. Графика. Фотография» (Историко-художественный музейный комплекс, г. Нефтеюганск);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Людмилы </w:t>
      </w:r>
      <w:proofErr w:type="spellStart"/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Кускуновой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«Настроение» (Историко-художественный музейный комплекс, г. Нефтеюганск);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Анны </w:t>
      </w:r>
      <w:proofErr w:type="spellStart"/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Краснобородкиной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«Югра: диалог культур» (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</w:rPr>
        <w:t>Новоуренгойский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музей изобразительных искусств; 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</w:rPr>
        <w:t>Губкинский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музей освоения Севера);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Елизаветы Рябцевой</w:t>
      </w: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(Музейно-культурный центр, г. 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</w:rPr>
        <w:t>Нягань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Владимира </w:t>
      </w:r>
      <w:proofErr w:type="spellStart"/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Колова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(Курганский областной художественный музей);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Александра Седова</w:t>
      </w: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«СЕВЕР» (Музейно-выставочный центр, г. 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</w:rPr>
        <w:t>Лангепас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фотовыставка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Александра Седова</w:t>
      </w: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«Свет и Цвет» (Региональный историко-культурный и экологический центр, г. </w:t>
      </w:r>
      <w:proofErr w:type="spellStart"/>
      <w:r w:rsidRPr="00B577D7">
        <w:rPr>
          <w:rFonts w:ascii="Times New Roman" w:hAnsi="Times New Roman" w:cs="Times New Roman"/>
          <w:color w:val="000000"/>
          <w:sz w:val="24"/>
          <w:szCs w:val="24"/>
        </w:rPr>
        <w:t>Мегион</w:t>
      </w:r>
      <w:proofErr w:type="spellEnd"/>
      <w:r w:rsidRPr="00B577D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Персональная юбилейная выставка </w:t>
      </w:r>
      <w:r w:rsidRPr="00B577D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Натальи Горда</w:t>
      </w:r>
      <w:r w:rsidRPr="00B577D7">
        <w:rPr>
          <w:rFonts w:ascii="Times New Roman" w:hAnsi="Times New Roman" w:cs="Times New Roman"/>
          <w:color w:val="000000"/>
          <w:sz w:val="24"/>
          <w:szCs w:val="24"/>
        </w:rPr>
        <w:t xml:space="preserve"> (Культурный центр «Порт», г. Сургут).</w:t>
      </w:r>
    </w:p>
    <w:p w:rsidR="00B577D7" w:rsidRPr="00B577D7" w:rsidRDefault="00B577D7" w:rsidP="00B577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Члены окружных творческих организаций ведут активную экспертную работу, принимая участие в работе жюри конкурсов различного уровня: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Участие в работе жюри регионального этапа Всероссийской олимпиады школьников по искусству (МХК), г. Ханты-Мансийск (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Служивцев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В.В., член Регионального отделения Творческого союза художников России»);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Участие в экспертном совете (жюри) Белорусской недели искусств, г. Минск (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Служивцев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В.В., член Регионального отделения Творческого союза художников России»);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Участие в экспертном совете (жюри) Российской недели иску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сств в П</w:t>
      </w:r>
      <w:proofErr w:type="gramEnd"/>
      <w:r w:rsidRPr="00B577D7">
        <w:rPr>
          <w:rFonts w:ascii="Times New Roman" w:hAnsi="Times New Roman" w:cs="Times New Roman"/>
          <w:sz w:val="24"/>
          <w:szCs w:val="24"/>
          <w:lang w:val="ru-RU"/>
        </w:rPr>
        <w:t>екине (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Служивцев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В.В., член Регионального отделения Творческого союза художников России»);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- Участие в экспертном совете (жюри) XXI Международной выставки современного искусства «Российская неделя искусств», г. Москва (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Служивцев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В.В., член Регионального отделения Творческого союза художников России»).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работе жюри конкурса детского творчества «Легенды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Торум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Маа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>», Этнографический музей под открытым небом «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Торум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Маа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>», г. Ханты-Мансийск (Пономарев А.С., член Регионального отделения Творческого союза художников России»);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жюри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Нижневартовского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открытого городского конкурса по академическому рисунку (Медведев С.Г., член Ханты-Мансийского окружного отделения ВТОО «Союз художников России</w:t>
      </w:r>
      <w:proofErr w:type="gramStart"/>
      <w:r w:rsidRPr="00B577D7">
        <w:rPr>
          <w:rFonts w:ascii="Times New Roman" w:hAnsi="Times New Roman" w:cs="Times New Roman"/>
          <w:sz w:val="24"/>
          <w:szCs w:val="24"/>
          <w:lang w:val="ru-RU"/>
        </w:rPr>
        <w:t>»).;</w:t>
      </w:r>
      <w:proofErr w:type="gramEnd"/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жюри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городскго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конкурса детского художественного творчества «Нижневартовск – город будущего» (Видинеев В.Н., член Ханты-Мансийского окружного отделения ВТОО «Союз художников России», Демьяненко И.В., член Регионального отделения Творческого союза художников России»).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>Кроме активной выставочной и экспертной деятельности, члены творческих общественных организаций принимают участие в проектах, имеющих окружной, межрегиональный и всероссийский статусы.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Члены творческих союзов Югры принимают активное  участие в окружной акции «Музейная Арт-маевка» (организатор БУ «Государственный художественный музей»). В 2016 году в Музейной Арт-маевке приняли участие члены Ханты-Мансийского отделения ВТОО </w:t>
      </w:r>
      <w:r w:rsidRPr="00B577D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«Союз художников России» О.А. Бурова, В.Н. Банников, С.Н.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Зонина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B577D7" w:rsidRPr="00B577D7" w:rsidRDefault="00B577D7" w:rsidP="00B577D7">
      <w:pPr>
        <w:pStyle w:val="afd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В 2016 году во исполнение Плана по реализации Коммюнике, подписанного по итогам проведения Дней Югры в ЮНЕСКО, БУ «Государственный художественный музей» (филиал «Галерея-мастерская художника Г.С.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Райшева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»)  организовал проведение «Международного Арт-пленэра» - творческой школы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югорского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 художника Геннадия Степановича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Райшева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 xml:space="preserve">. Пленэрная работа мастеров из разных регионов России и зарубежья завершилась итоговой выставкой. В работе школы приняли участие 10 художников из России и Казахстана, в том числе 1 представитель Ханты-Мансийского регионального отделения Творческого союза художников России (Иван Демьяненко, г. Нижневартовск). Международный Арт-пленэр стал платформой для профессионального общения художников, многие отметили результативность события для индивидуального творческого роста, коему, безусловно, способствовали общение с Геннадием Степановичем </w:t>
      </w:r>
      <w:proofErr w:type="spellStart"/>
      <w:r w:rsidRPr="00B577D7">
        <w:rPr>
          <w:rFonts w:ascii="Times New Roman" w:hAnsi="Times New Roman" w:cs="Times New Roman"/>
          <w:sz w:val="24"/>
          <w:szCs w:val="24"/>
          <w:lang w:val="ru-RU"/>
        </w:rPr>
        <w:t>Райшевым</w:t>
      </w:r>
      <w:proofErr w:type="spellEnd"/>
      <w:r w:rsidRPr="00B577D7">
        <w:rPr>
          <w:rFonts w:ascii="Times New Roman" w:hAnsi="Times New Roman" w:cs="Times New Roman"/>
          <w:sz w:val="24"/>
          <w:szCs w:val="24"/>
          <w:lang w:val="ru-RU"/>
        </w:rPr>
        <w:t>, членом Ханты-Мансийского окружного отделения ВТОО «Союз художников России».</w:t>
      </w:r>
    </w:p>
    <w:p w:rsidR="00B577D7" w:rsidRPr="00B577D7" w:rsidRDefault="00B577D7" w:rsidP="00B57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0"/>
        <w:gridCol w:w="2410"/>
        <w:gridCol w:w="2412"/>
      </w:tblGrid>
      <w:tr w:rsidR="00B577D7" w:rsidRPr="00B577D7" w:rsidTr="006E1D24">
        <w:tc>
          <w:tcPr>
            <w:tcW w:w="133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 творческой организации</w:t>
            </w:r>
          </w:p>
        </w:tc>
        <w:tc>
          <w:tcPr>
            <w:tcW w:w="1267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197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Место  проведения</w:t>
            </w:r>
          </w:p>
        </w:tc>
        <w:tc>
          <w:tcPr>
            <w:tcW w:w="119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Результаты</w:t>
            </w:r>
          </w:p>
        </w:tc>
      </w:tr>
      <w:tr w:rsidR="00B577D7" w:rsidRPr="00B577D7" w:rsidTr="006E1D24">
        <w:tc>
          <w:tcPr>
            <w:tcW w:w="133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Окружное отделение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ВТОО 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«Союз художников России»</w:t>
            </w:r>
          </w:p>
        </w:tc>
        <w:tc>
          <w:tcPr>
            <w:tcW w:w="1267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Start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Международный</w:t>
            </w:r>
            <w:proofErr w:type="gramEnd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Арт-пленэр» - творческая школа </w:t>
            </w:r>
            <w:proofErr w:type="spellStart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югорского</w:t>
            </w:r>
            <w:proofErr w:type="spellEnd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художника 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Г.С. </w:t>
            </w:r>
            <w:proofErr w:type="spellStart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Райшева</w:t>
            </w:r>
            <w:proofErr w:type="spellEnd"/>
          </w:p>
        </w:tc>
        <w:tc>
          <w:tcPr>
            <w:tcW w:w="1197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филиал «Галерея-мастерская художника 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Передача в дар БУ «Государственный художественный музей» произведений по итогам работы школы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Выставка по итогам работы школы </w:t>
            </w:r>
          </w:p>
          <w:p w:rsidR="00B577D7" w:rsidRPr="00B577D7" w:rsidRDefault="00B577D7" w:rsidP="003F2E4E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(736 посетителей) </w:t>
            </w:r>
          </w:p>
        </w:tc>
      </w:tr>
      <w:tr w:rsidR="00B577D7" w:rsidRPr="00B577D7" w:rsidTr="006E1D24">
        <w:tc>
          <w:tcPr>
            <w:tcW w:w="133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Творческого союза художников России</w:t>
            </w:r>
          </w:p>
        </w:tc>
        <w:tc>
          <w:tcPr>
            <w:tcW w:w="1267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Start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Международный</w:t>
            </w:r>
            <w:proofErr w:type="gramEnd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Арт-пленэр» - творческая школа </w:t>
            </w:r>
            <w:proofErr w:type="spellStart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югорского</w:t>
            </w:r>
            <w:proofErr w:type="spellEnd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художника 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Г.С. </w:t>
            </w:r>
            <w:proofErr w:type="spellStart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Райшева</w:t>
            </w:r>
            <w:proofErr w:type="spellEnd"/>
          </w:p>
        </w:tc>
        <w:tc>
          <w:tcPr>
            <w:tcW w:w="1197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филиал «Галерея-мастерская художника 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Передача в дар БУ «Государственный художественный музей» произведений по итогам работы школы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Выставка по итогам работы школы 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(736 посетителей) </w:t>
            </w:r>
          </w:p>
        </w:tc>
      </w:tr>
      <w:tr w:rsidR="00B577D7" w:rsidRPr="00B577D7" w:rsidTr="006E1D24">
        <w:tc>
          <w:tcPr>
            <w:tcW w:w="133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Окружное отделение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ВТОО «Союз художников России»</w:t>
            </w:r>
          </w:p>
        </w:tc>
        <w:tc>
          <w:tcPr>
            <w:tcW w:w="1267" w:type="pct"/>
          </w:tcPr>
          <w:p w:rsidR="00B577D7" w:rsidRPr="00B577D7" w:rsidRDefault="00B577D7" w:rsidP="00B577D7">
            <w:pPr>
              <w:pStyle w:val="af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Цикл выставок «Художники Югры» </w:t>
            </w:r>
          </w:p>
        </w:tc>
        <w:tc>
          <w:tcPr>
            <w:tcW w:w="1197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119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5 424 посетителя</w:t>
            </w:r>
          </w:p>
        </w:tc>
      </w:tr>
      <w:tr w:rsidR="00B577D7" w:rsidRPr="00B577D7" w:rsidTr="003F2E4E">
        <w:trPr>
          <w:trHeight w:val="2271"/>
        </w:trPr>
        <w:tc>
          <w:tcPr>
            <w:tcW w:w="133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Окружное отделение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ВТОО 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«Союз художников России»</w:t>
            </w:r>
          </w:p>
        </w:tc>
        <w:tc>
          <w:tcPr>
            <w:tcW w:w="1267" w:type="pct"/>
          </w:tcPr>
          <w:p w:rsidR="00B577D7" w:rsidRPr="00B577D7" w:rsidRDefault="00B577D7" w:rsidP="00B577D7">
            <w:pPr>
              <w:pStyle w:val="af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Передвижной выставочный проект «Музейный квартал» </w:t>
            </w:r>
          </w:p>
          <w:p w:rsidR="00B577D7" w:rsidRPr="00B577D7" w:rsidRDefault="00B577D7" w:rsidP="00B577D7">
            <w:pPr>
              <w:pStyle w:val="af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шестого Форума молодежи Уральского федерального округа </w:t>
            </w:r>
          </w:p>
          <w:p w:rsidR="00B577D7" w:rsidRPr="00B577D7" w:rsidRDefault="00B577D7" w:rsidP="003F2E4E">
            <w:pPr>
              <w:pStyle w:val="af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«УТРО-2016» </w:t>
            </w:r>
          </w:p>
        </w:tc>
        <w:tc>
          <w:tcPr>
            <w:tcW w:w="1197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119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690 посетителей</w:t>
            </w:r>
          </w:p>
        </w:tc>
      </w:tr>
      <w:tr w:rsidR="00B577D7" w:rsidRPr="00B577D7" w:rsidTr="006E1D24">
        <w:tc>
          <w:tcPr>
            <w:tcW w:w="133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Окружное отделение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ВТОО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«Союз художников России»</w:t>
            </w:r>
          </w:p>
        </w:tc>
        <w:tc>
          <w:tcPr>
            <w:tcW w:w="1267" w:type="pct"/>
          </w:tcPr>
          <w:p w:rsidR="00B577D7" w:rsidRPr="00B577D7" w:rsidRDefault="00B577D7" w:rsidP="00B577D7">
            <w:pPr>
              <w:pStyle w:val="af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Международная конференция </w:t>
            </w:r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«Дизайнерское образование. Педагогические направления и творческие вопросы» </w:t>
            </w:r>
          </w:p>
        </w:tc>
        <w:tc>
          <w:tcPr>
            <w:tcW w:w="1197" w:type="pct"/>
          </w:tcPr>
          <w:p w:rsidR="00B577D7" w:rsidRPr="00B577D7" w:rsidRDefault="00B577D7" w:rsidP="00B577D7">
            <w:pPr>
              <w:pStyle w:val="af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Научно-исследовательский </w:t>
            </w:r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институт теории </w:t>
            </w:r>
          </w:p>
          <w:p w:rsidR="00B577D7" w:rsidRPr="00B577D7" w:rsidRDefault="00B577D7" w:rsidP="00B577D7">
            <w:pPr>
              <w:pStyle w:val="af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истории изобразительных иску</w:t>
            </w:r>
            <w:proofErr w:type="gramStart"/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сств пр</w:t>
            </w:r>
            <w:proofErr w:type="gramEnd"/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Российской академии художеств и Национальной академии дизайна, </w:t>
            </w:r>
          </w:p>
          <w:p w:rsidR="00B577D7" w:rsidRPr="00B577D7" w:rsidRDefault="00B577D7" w:rsidP="00B577D7">
            <w:pPr>
              <w:pStyle w:val="af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19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Доклад «Традиционные </w:t>
            </w: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технологии в задачах современного дизайна» (автор – </w:t>
            </w:r>
            <w:proofErr w:type="spellStart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Бубновене</w:t>
            </w:r>
            <w:proofErr w:type="spellEnd"/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О.Д.).</w:t>
            </w:r>
          </w:p>
        </w:tc>
      </w:tr>
      <w:tr w:rsidR="00B577D7" w:rsidRPr="00B577D7" w:rsidTr="006E1D24">
        <w:tc>
          <w:tcPr>
            <w:tcW w:w="133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Окружное отделение ВТОО </w:t>
            </w:r>
          </w:p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«Союз художников России»</w:t>
            </w:r>
          </w:p>
        </w:tc>
        <w:tc>
          <w:tcPr>
            <w:tcW w:w="1267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Окружной фестиваль «</w:t>
            </w:r>
            <w:proofErr w:type="gram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Музейная</w:t>
            </w:r>
            <w:proofErr w:type="gram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Арт-маевка»</w:t>
            </w:r>
          </w:p>
        </w:tc>
        <w:tc>
          <w:tcPr>
            <w:tcW w:w="1197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198" w:type="pct"/>
          </w:tcPr>
          <w:p w:rsidR="00B577D7" w:rsidRPr="00B577D7" w:rsidRDefault="00B577D7" w:rsidP="00B577D7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923 посетителя</w:t>
            </w:r>
          </w:p>
        </w:tc>
      </w:tr>
    </w:tbl>
    <w:p w:rsidR="00B577D7" w:rsidRPr="00B577D7" w:rsidRDefault="00B577D7" w:rsidP="00B577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016" w:rsidRPr="00BC22A0" w:rsidRDefault="00C92016" w:rsidP="00386CC4">
      <w:pPr>
        <w:pStyle w:val="afb"/>
        <w:ind w:firstLine="709"/>
        <w:jc w:val="center"/>
      </w:pPr>
    </w:p>
    <w:bookmarkEnd w:id="17"/>
    <w:p w:rsidR="006E1D24" w:rsidRPr="00BC22A0" w:rsidRDefault="006E1D24" w:rsidP="006E1D24">
      <w:pPr>
        <w:pStyle w:val="afb"/>
        <w:jc w:val="center"/>
      </w:pPr>
      <w:r w:rsidRPr="00BC22A0">
        <w:t>3.9. Кинематография</w:t>
      </w:r>
    </w:p>
    <w:p w:rsidR="006E1D24" w:rsidRPr="00BC22A0" w:rsidRDefault="006E1D24" w:rsidP="006E1D24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D24" w:rsidRPr="00BC22A0" w:rsidRDefault="006E1D24" w:rsidP="003F2E4E">
      <w:pPr>
        <w:widowControl w:val="0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Сеть учреждений кинематографии состоит из </w:t>
      </w:r>
      <w:r>
        <w:rPr>
          <w:rFonts w:ascii="Times New Roman" w:hAnsi="Times New Roman" w:cs="Times New Roman"/>
          <w:sz w:val="24"/>
          <w:szCs w:val="24"/>
        </w:rPr>
        <w:t>двух кинотеатров (3 киноустановки): «Кинозал на 200 мест» РЦ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(1 киноустановка) и автономное учреждение Ханты-Мансийского автономного округа – Югры «Югорский кинопрокат» (2 киноустановки).</w:t>
      </w:r>
    </w:p>
    <w:p w:rsidR="006E1D24" w:rsidRPr="006E1D24" w:rsidRDefault="006E1D24" w:rsidP="003F2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7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5279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5279D">
        <w:rPr>
          <w:rFonts w:ascii="Times New Roman" w:hAnsi="Times New Roman" w:cs="Times New Roman"/>
          <w:sz w:val="24"/>
          <w:szCs w:val="24"/>
        </w:rPr>
        <w:t xml:space="preserve"> пропаганды и поддержке проката отечественных фильмов в сентябре 2016 проведен Окружной фестиваль отечественного фильма «Любить по-русски» количество </w:t>
      </w:r>
      <w:r w:rsidRPr="006E1D24">
        <w:rPr>
          <w:rFonts w:ascii="Times New Roman" w:hAnsi="Times New Roman" w:cs="Times New Roman"/>
          <w:sz w:val="24"/>
          <w:szCs w:val="24"/>
        </w:rPr>
        <w:t xml:space="preserve">показанных фильмов -15; из них премьерных – 12; </w:t>
      </w:r>
    </w:p>
    <w:p w:rsidR="006E1D24" w:rsidRPr="006E1D24" w:rsidRDefault="006E1D24" w:rsidP="003F2E4E">
      <w:pPr>
        <w:widowControl w:val="0"/>
        <w:autoSpaceDE w:val="0"/>
        <w:autoSpaceDN w:val="0"/>
        <w:adjustRightInd w:val="0"/>
        <w:spacing w:after="0" w:line="240" w:lineRule="auto"/>
        <w:ind w:left="10" w:right="38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6E1D24">
        <w:rPr>
          <w:rFonts w:ascii="Times New Roman" w:hAnsi="Times New Roman" w:cs="Times New Roman"/>
          <w:sz w:val="24"/>
          <w:szCs w:val="24"/>
        </w:rPr>
        <w:t>Произведена закупка  85 фильмов отечественного производства, в том числе за счет средств окружного бюджета 85, из них  для детей - 31.</w:t>
      </w:r>
    </w:p>
    <w:p w:rsidR="006E1D24" w:rsidRPr="006E1D24" w:rsidRDefault="006E1D24" w:rsidP="003F2E4E">
      <w:pPr>
        <w:widowControl w:val="0"/>
        <w:autoSpaceDE w:val="0"/>
        <w:autoSpaceDN w:val="0"/>
        <w:adjustRightInd w:val="0"/>
        <w:spacing w:after="0" w:line="240" w:lineRule="auto"/>
        <w:ind w:left="106" w:right="17" w:firstLine="379"/>
        <w:jc w:val="both"/>
        <w:rPr>
          <w:rFonts w:ascii="Times New Roman" w:hAnsi="Times New Roman" w:cs="Times New Roman"/>
          <w:sz w:val="24"/>
          <w:szCs w:val="24"/>
        </w:rPr>
      </w:pPr>
    </w:p>
    <w:p w:rsidR="006E1D24" w:rsidRPr="006E1D24" w:rsidRDefault="006E1D24" w:rsidP="003F2E4E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1D24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6E1D24">
        <w:rPr>
          <w:rFonts w:ascii="Times New Roman" w:hAnsi="Times New Roman" w:cs="Times New Roman"/>
          <w:sz w:val="24"/>
        </w:rPr>
        <w:t>осуществлении</w:t>
      </w:r>
      <w:proofErr w:type="gramEnd"/>
      <w:r w:rsidRPr="006E1D24">
        <w:rPr>
          <w:rFonts w:ascii="Times New Roman" w:hAnsi="Times New Roman" w:cs="Times New Roman"/>
          <w:sz w:val="24"/>
        </w:rPr>
        <w:t xml:space="preserve"> кинопоказа в 2016 году были задействованы три стационарные киноустановки: кинозал РЦ «</w:t>
      </w:r>
      <w:proofErr w:type="spellStart"/>
      <w:r w:rsidRPr="006E1D24">
        <w:rPr>
          <w:rFonts w:ascii="Times New Roman" w:hAnsi="Times New Roman" w:cs="Times New Roman"/>
          <w:sz w:val="24"/>
        </w:rPr>
        <w:t>Лангал</w:t>
      </w:r>
      <w:proofErr w:type="spellEnd"/>
      <w:r w:rsidRPr="006E1D24">
        <w:rPr>
          <w:rFonts w:ascii="Times New Roman" w:hAnsi="Times New Roman" w:cs="Times New Roman"/>
          <w:sz w:val="24"/>
        </w:rPr>
        <w:t xml:space="preserve">» и два кинозала </w:t>
      </w:r>
      <w:r w:rsidRPr="006E1D24">
        <w:rPr>
          <w:rFonts w:ascii="Times New Roman" w:hAnsi="Times New Roman" w:cs="Times New Roman"/>
          <w:sz w:val="24"/>
          <w:u w:val="single"/>
        </w:rPr>
        <w:t>«</w:t>
      </w:r>
      <w:proofErr w:type="spellStart"/>
      <w:r w:rsidRPr="006E1D24">
        <w:rPr>
          <w:rFonts w:ascii="Times New Roman" w:hAnsi="Times New Roman" w:cs="Times New Roman"/>
          <w:sz w:val="24"/>
          <w:u w:val="single"/>
          <w:lang w:val="en-US"/>
        </w:rPr>
        <w:t>Sinema</w:t>
      </w:r>
      <w:proofErr w:type="spellEnd"/>
      <w:r w:rsidRPr="006E1D24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6E1D24">
        <w:rPr>
          <w:rFonts w:ascii="Times New Roman" w:hAnsi="Times New Roman" w:cs="Times New Roman"/>
          <w:sz w:val="24"/>
          <w:u w:val="single"/>
          <w:lang w:val="en-US"/>
        </w:rPr>
        <w:t>Profi</w:t>
      </w:r>
      <w:proofErr w:type="spellEnd"/>
      <w:r w:rsidRPr="006E1D24">
        <w:rPr>
          <w:rFonts w:ascii="Times New Roman" w:hAnsi="Times New Roman" w:cs="Times New Roman"/>
          <w:sz w:val="24"/>
          <w:u w:val="single"/>
        </w:rPr>
        <w:t>» и</w:t>
      </w:r>
      <w:r w:rsidRPr="006E1D24">
        <w:rPr>
          <w:rFonts w:ascii="Times New Roman" w:hAnsi="Times New Roman" w:cs="Times New Roman"/>
          <w:sz w:val="24"/>
        </w:rPr>
        <w:t xml:space="preserve"> </w:t>
      </w:r>
      <w:r w:rsidRPr="006E1D24">
        <w:rPr>
          <w:rFonts w:ascii="Times New Roman" w:hAnsi="Times New Roman" w:cs="Times New Roman"/>
          <w:sz w:val="24"/>
          <w:szCs w:val="28"/>
          <w:u w:val="single"/>
        </w:rPr>
        <w:t>«</w:t>
      </w:r>
      <w:r w:rsidRPr="006E1D24">
        <w:rPr>
          <w:rFonts w:ascii="Times New Roman" w:hAnsi="Times New Roman" w:cs="Times New Roman"/>
          <w:sz w:val="24"/>
          <w:szCs w:val="28"/>
          <w:u w:val="single"/>
          <w:lang w:val="en-US"/>
        </w:rPr>
        <w:t>Cinema</w:t>
      </w:r>
      <w:r w:rsidRPr="006E1D2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6E1D24">
        <w:rPr>
          <w:rFonts w:ascii="Times New Roman" w:hAnsi="Times New Roman" w:cs="Times New Roman"/>
          <w:sz w:val="24"/>
          <w:szCs w:val="28"/>
          <w:u w:val="single"/>
          <w:lang w:val="en-US"/>
        </w:rPr>
        <w:t>Lux</w:t>
      </w:r>
      <w:r w:rsidRPr="006E1D24">
        <w:rPr>
          <w:rFonts w:ascii="Times New Roman" w:hAnsi="Times New Roman" w:cs="Times New Roman"/>
          <w:sz w:val="24"/>
          <w:szCs w:val="28"/>
          <w:u w:val="single"/>
        </w:rPr>
        <w:t>»</w:t>
      </w:r>
      <w:r w:rsidRPr="006E1D24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</w:t>
      </w:r>
      <w:r w:rsidRPr="006E1D24">
        <w:rPr>
          <w:rFonts w:ascii="Times New Roman" w:hAnsi="Times New Roman" w:cs="Times New Roman"/>
          <w:sz w:val="24"/>
        </w:rPr>
        <w:t>автономного учреждения «Югорский кинопрокат».</w:t>
      </w:r>
    </w:p>
    <w:p w:rsidR="006E1D24" w:rsidRPr="006E1D24" w:rsidRDefault="006E1D24" w:rsidP="003F2E4E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1D24">
        <w:rPr>
          <w:rFonts w:ascii="Times New Roman" w:hAnsi="Times New Roman" w:cs="Times New Roman"/>
          <w:sz w:val="24"/>
        </w:rPr>
        <w:t>Две аналоговые киноустановки (большой зал и пресс-зал) концертно-театрального центра «Югра-Классик» в кинопоказах не задействованы, но, как единицы сети учитываются.</w:t>
      </w:r>
    </w:p>
    <w:p w:rsidR="006E1D24" w:rsidRDefault="006E1D24" w:rsidP="006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24">
        <w:rPr>
          <w:rFonts w:ascii="Times New Roman" w:hAnsi="Times New Roman" w:cs="Times New Roman"/>
          <w:sz w:val="24"/>
          <w:szCs w:val="24"/>
        </w:rPr>
        <w:t xml:space="preserve">С 2011 года АУ «Югорский кинопрокат» выполняет функцию исполнительной дирекции Международного фестиваля кинематографических дебютов «Дух огня». Демонстрация фестивальных фильмов осуществлялась на 3-х площадках: </w:t>
      </w:r>
      <w:r w:rsidRPr="006E1D24">
        <w:rPr>
          <w:rFonts w:ascii="Times New Roman" w:hAnsi="Times New Roman" w:cs="Times New Roman"/>
          <w:sz w:val="24"/>
        </w:rPr>
        <w:t>кинозал РЦ «</w:t>
      </w:r>
      <w:proofErr w:type="spellStart"/>
      <w:r w:rsidRPr="006E1D24">
        <w:rPr>
          <w:rFonts w:ascii="Times New Roman" w:hAnsi="Times New Roman" w:cs="Times New Roman"/>
          <w:sz w:val="24"/>
        </w:rPr>
        <w:t>Лангал</w:t>
      </w:r>
      <w:proofErr w:type="spellEnd"/>
      <w:r w:rsidRPr="006E1D24">
        <w:rPr>
          <w:rFonts w:ascii="Times New Roman" w:hAnsi="Times New Roman" w:cs="Times New Roman"/>
          <w:sz w:val="24"/>
        </w:rPr>
        <w:t>»,</w:t>
      </w:r>
      <w:r w:rsidRPr="006E1D24">
        <w:rPr>
          <w:rFonts w:ascii="Times New Roman" w:hAnsi="Times New Roman" w:cs="Times New Roman"/>
          <w:sz w:val="24"/>
          <w:szCs w:val="24"/>
        </w:rPr>
        <w:t xml:space="preserve"> </w:t>
      </w:r>
      <w:r w:rsidRPr="006E1D24">
        <w:rPr>
          <w:rFonts w:ascii="Times New Roman" w:hAnsi="Times New Roman" w:cs="Times New Roman"/>
          <w:sz w:val="24"/>
        </w:rPr>
        <w:t xml:space="preserve">два кинозала </w:t>
      </w:r>
      <w:r w:rsidRPr="006E1D24">
        <w:rPr>
          <w:rFonts w:ascii="Times New Roman" w:hAnsi="Times New Roman" w:cs="Times New Roman"/>
          <w:sz w:val="24"/>
          <w:u w:val="single"/>
        </w:rPr>
        <w:t>«</w:t>
      </w:r>
      <w:proofErr w:type="spellStart"/>
      <w:r w:rsidRPr="006E1D24">
        <w:rPr>
          <w:rFonts w:ascii="Times New Roman" w:hAnsi="Times New Roman" w:cs="Times New Roman"/>
          <w:sz w:val="24"/>
          <w:u w:val="single"/>
          <w:lang w:val="en-US"/>
        </w:rPr>
        <w:t>Sinema</w:t>
      </w:r>
      <w:proofErr w:type="spellEnd"/>
      <w:r w:rsidRPr="006E1D24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6E1D24">
        <w:rPr>
          <w:rFonts w:ascii="Times New Roman" w:hAnsi="Times New Roman" w:cs="Times New Roman"/>
          <w:sz w:val="24"/>
          <w:u w:val="single"/>
          <w:lang w:val="en-US"/>
        </w:rPr>
        <w:t>Profi</w:t>
      </w:r>
      <w:proofErr w:type="spellEnd"/>
      <w:r w:rsidRPr="006E1D24">
        <w:rPr>
          <w:rFonts w:ascii="Times New Roman" w:hAnsi="Times New Roman" w:cs="Times New Roman"/>
          <w:sz w:val="24"/>
          <w:u w:val="single"/>
        </w:rPr>
        <w:t>» и</w:t>
      </w:r>
      <w:r w:rsidRPr="006E1D24">
        <w:rPr>
          <w:rFonts w:ascii="Times New Roman" w:hAnsi="Times New Roman" w:cs="Times New Roman"/>
          <w:sz w:val="24"/>
        </w:rPr>
        <w:t xml:space="preserve"> </w:t>
      </w:r>
      <w:r w:rsidRPr="006E1D24">
        <w:rPr>
          <w:rFonts w:ascii="Times New Roman" w:hAnsi="Times New Roman" w:cs="Times New Roman"/>
          <w:sz w:val="24"/>
          <w:szCs w:val="28"/>
          <w:u w:val="single"/>
        </w:rPr>
        <w:t>«</w:t>
      </w:r>
      <w:r w:rsidRPr="006E1D24">
        <w:rPr>
          <w:rFonts w:ascii="Times New Roman" w:hAnsi="Times New Roman" w:cs="Times New Roman"/>
          <w:sz w:val="24"/>
          <w:szCs w:val="28"/>
          <w:u w:val="single"/>
          <w:lang w:val="en-US"/>
        </w:rPr>
        <w:t>Cinema</w:t>
      </w:r>
      <w:r w:rsidRPr="006E1D2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6E1D24">
        <w:rPr>
          <w:rFonts w:ascii="Times New Roman" w:hAnsi="Times New Roman" w:cs="Times New Roman"/>
          <w:sz w:val="24"/>
          <w:szCs w:val="28"/>
          <w:u w:val="single"/>
          <w:lang w:val="en-US"/>
        </w:rPr>
        <w:t>Lux</w:t>
      </w:r>
      <w:r w:rsidRPr="006E1D24">
        <w:rPr>
          <w:rFonts w:ascii="Times New Roman" w:hAnsi="Times New Roman" w:cs="Times New Roman"/>
          <w:sz w:val="24"/>
          <w:szCs w:val="28"/>
          <w:u w:val="single"/>
        </w:rPr>
        <w:t>»</w:t>
      </w:r>
      <w:r w:rsidRPr="006E1D24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</w:t>
      </w:r>
      <w:r w:rsidRPr="006E1D24">
        <w:rPr>
          <w:rFonts w:ascii="Times New Roman" w:hAnsi="Times New Roman" w:cs="Times New Roman"/>
          <w:sz w:val="24"/>
        </w:rPr>
        <w:t xml:space="preserve">автономного учреждения «Югорский кинопрокат» и большой зал концертно-театрального центра «Югра-Классик». </w:t>
      </w:r>
      <w:r w:rsidRPr="006E1D24">
        <w:rPr>
          <w:rFonts w:ascii="Times New Roman" w:hAnsi="Times New Roman" w:cs="Times New Roman"/>
          <w:sz w:val="24"/>
          <w:szCs w:val="24"/>
        </w:rPr>
        <w:t xml:space="preserve">В 2016 году фестиваль посетило 28020 зрителей, валовый сбор составил 614,0 тыс. рублей. Из общего количества фильмов (115) - 62 отечественного производства.  </w:t>
      </w:r>
    </w:p>
    <w:p w:rsidR="000B192A" w:rsidRDefault="000B192A" w:rsidP="006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92A" w:rsidRPr="006E1D24" w:rsidRDefault="000B192A" w:rsidP="006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D24" w:rsidRPr="00BC22A0" w:rsidRDefault="006E1D24" w:rsidP="006E1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t>3.9.1. Характеристика учреждений кинематографии за 2016 год</w:t>
      </w:r>
    </w:p>
    <w:tbl>
      <w:tblPr>
        <w:tblW w:w="9632" w:type="dxa"/>
        <w:jc w:val="center"/>
        <w:tblInd w:w="-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6378"/>
        <w:gridCol w:w="2476"/>
      </w:tblGrid>
      <w:tr w:rsidR="006E1D24" w:rsidRPr="00BC22A0" w:rsidTr="002623F5">
        <w:trPr>
          <w:trHeight w:val="3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E1D24" w:rsidRPr="00BC22A0" w:rsidRDefault="006E1D24" w:rsidP="002623F5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кинотеатров</w:t>
            </w: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Общее количество кинотеатров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E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Пленочный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Цифровой: </w:t>
            </w:r>
          </w:p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2D (1К, </w:t>
            </w:r>
            <w:r w:rsidRPr="00B56E33">
              <w:rPr>
                <w:rFonts w:ascii="Times New Roman" w:hAnsi="Times New Roman" w:cs="Times New Roman"/>
                <w:b/>
                <w:sz w:val="24"/>
                <w:szCs w:val="24"/>
              </w:rPr>
              <w:t>2К, 4К</w:t>
            </w: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Аналоговое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системы продажи билетов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Показатель по размещению кинотеатров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1D24" w:rsidRPr="00BC22A0" w:rsidTr="002623F5">
        <w:trPr>
          <w:trHeight w:val="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Торгово-развлекательный комплекс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1D24" w:rsidRPr="00BC22A0" w:rsidTr="002623F5">
        <w:trPr>
          <w:trHeight w:val="3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Учреждение культуры, в том числе: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eastAsia="Calibri" w:hAnsi="Times New Roman" w:cs="Times New Roman"/>
              </w:rPr>
              <w:t xml:space="preserve"> - культурно-досуговый центр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2A0">
              <w:rPr>
                <w:rFonts w:ascii="Times New Roman" w:eastAsia="Calibri" w:hAnsi="Times New Roman" w:cs="Times New Roman"/>
              </w:rPr>
              <w:t>- дом культуры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D24" w:rsidRPr="00BC22A0" w:rsidTr="002623F5">
        <w:trPr>
          <w:trHeight w:val="3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2A0">
              <w:rPr>
                <w:rFonts w:ascii="Times New Roman" w:eastAsia="Calibri" w:hAnsi="Times New Roman" w:cs="Times New Roman"/>
              </w:rPr>
              <w:t xml:space="preserve"> - клубное учреждение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D24" w:rsidRPr="006E1D24" w:rsidRDefault="006E1D24" w:rsidP="006E1D2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E1D24">
        <w:rPr>
          <w:rFonts w:ascii="Times New Roman" w:eastAsia="Calibri" w:hAnsi="Times New Roman" w:cs="Times New Roman"/>
          <w:b/>
          <w:sz w:val="20"/>
          <w:szCs w:val="20"/>
        </w:rPr>
        <w:t>1К, 2К, 4К</w:t>
      </w:r>
      <w:r w:rsidRPr="006E1D24">
        <w:rPr>
          <w:rFonts w:ascii="Times New Roman" w:eastAsia="Calibri" w:hAnsi="Times New Roman" w:cs="Times New Roman"/>
          <w:sz w:val="20"/>
          <w:szCs w:val="20"/>
        </w:rPr>
        <w:t xml:space="preserve"> – краткое обозначение разрешения проектора (</w:t>
      </w:r>
      <w:proofErr w:type="spellStart"/>
      <w:r w:rsidRPr="006E1D24">
        <w:rPr>
          <w:rFonts w:ascii="Times New Roman" w:eastAsia="Calibri" w:hAnsi="Times New Roman" w:cs="Times New Roman"/>
          <w:sz w:val="20"/>
          <w:szCs w:val="20"/>
        </w:rPr>
        <w:t>киноразрешение</w:t>
      </w:r>
      <w:proofErr w:type="spellEnd"/>
      <w:r w:rsidRPr="006E1D24">
        <w:rPr>
          <w:rFonts w:ascii="Times New Roman" w:eastAsia="Calibri" w:hAnsi="Times New Roman" w:cs="Times New Roman"/>
          <w:sz w:val="20"/>
          <w:szCs w:val="20"/>
        </w:rPr>
        <w:t xml:space="preserve"> определяется числом строк в кадре).  </w:t>
      </w:r>
    </w:p>
    <w:p w:rsidR="006E1D24" w:rsidRPr="006E1D24" w:rsidRDefault="006E1D24" w:rsidP="006E1D2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D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1К</w:t>
      </w:r>
      <w:r w:rsidRPr="006E1D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означает </w:t>
      </w:r>
      <w:proofErr w:type="gramStart"/>
      <w:r w:rsidRPr="006E1D2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около тысячи строк</w:t>
      </w:r>
      <w:proofErr w:type="gramEnd"/>
      <w:r w:rsidRPr="006E1D24">
        <w:rPr>
          <w:rFonts w:ascii="Times New Roman" w:eastAsia="Times New Roman" w:hAnsi="Times New Roman" w:cs="Times New Roman"/>
          <w:sz w:val="20"/>
          <w:szCs w:val="20"/>
          <w:lang w:eastAsia="ru-RU"/>
        </w:rPr>
        <w:t>: в зависимости от конкретной системы – 1024, 960, 1080 или 1152. Таким разрешением обладают мультимедийные проекторы, подключаемые к ПК.</w:t>
      </w:r>
    </w:p>
    <w:p w:rsidR="006E1D24" w:rsidRPr="006E1D24" w:rsidRDefault="006E1D24" w:rsidP="006E1D2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D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2К</w:t>
      </w:r>
      <w:r w:rsidRPr="006E1D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разрешение около 2000 строк.</w:t>
      </w:r>
    </w:p>
    <w:p w:rsidR="006E1D24" w:rsidRPr="006E1D24" w:rsidRDefault="006E1D24" w:rsidP="006E1D2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D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4К </w:t>
      </w:r>
      <w:r w:rsidRPr="006E1D24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разрешение около 4000 строк.</w:t>
      </w:r>
    </w:p>
    <w:p w:rsidR="006E1D24" w:rsidRPr="00BC22A0" w:rsidRDefault="006E1D24" w:rsidP="006E1D24">
      <w:pPr>
        <w:widowControl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1102"/>
        <w:gridCol w:w="1116"/>
        <w:gridCol w:w="1116"/>
      </w:tblGrid>
      <w:tr w:rsidR="006E1D24" w:rsidRPr="00BC22A0" w:rsidTr="006E1D24">
        <w:trPr>
          <w:cantSplit/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24" w:rsidRPr="00BC22A0" w:rsidRDefault="006E1D24" w:rsidP="002623F5">
            <w:pPr>
              <w:pStyle w:val="3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24" w:rsidRPr="00BC22A0" w:rsidRDefault="006E1D24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6E1D24" w:rsidRPr="00BC22A0" w:rsidTr="006E1D24">
        <w:trPr>
          <w:cantSplit/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24" w:rsidRPr="00BC22A0" w:rsidRDefault="006E1D24" w:rsidP="002623F5">
            <w:pPr>
              <w:pStyle w:val="4"/>
              <w:ind w:left="74"/>
              <w:jc w:val="both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 xml:space="preserve">Число киноустановок (ед.)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D24" w:rsidRPr="00BC22A0" w:rsidTr="006E1D24">
        <w:trPr>
          <w:cantSplit/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24" w:rsidRPr="00BC22A0" w:rsidRDefault="006E1D24" w:rsidP="002623F5">
            <w:pPr>
              <w:pStyle w:val="4"/>
              <w:ind w:left="74"/>
              <w:jc w:val="both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 xml:space="preserve">  - в т. ч. на селе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24" w:rsidRPr="00BC22A0" w:rsidTr="006E1D24">
        <w:trPr>
          <w:cantSplit/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24" w:rsidRPr="00BC22A0" w:rsidRDefault="006E1D24" w:rsidP="002623F5">
            <w:pPr>
              <w:pStyle w:val="4"/>
              <w:ind w:left="74"/>
              <w:jc w:val="both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Число посещений (чел.)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EB5947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7"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EB5947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7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EB5947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187,4</w:t>
            </w:r>
          </w:p>
        </w:tc>
      </w:tr>
      <w:tr w:rsidR="006E1D24" w:rsidRPr="00BC22A0" w:rsidTr="006E1D24">
        <w:trPr>
          <w:cantSplit/>
          <w:trHeight w:val="516"/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24" w:rsidRPr="00BC22A0" w:rsidRDefault="006E1D24" w:rsidP="002623F5">
            <w:pPr>
              <w:pStyle w:val="4"/>
              <w:ind w:left="74"/>
              <w:jc w:val="both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Объем финансовых средств из бюджета муниципального образования, направленный на поддержку кинематографии (тыс. руб.):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24" w:rsidRPr="00BC22A0" w:rsidTr="006E1D24">
        <w:trPr>
          <w:cantSplit/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план на финансовый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24" w:rsidRPr="00BC22A0" w:rsidTr="006E1D24">
        <w:trPr>
          <w:cantSplit/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фактическое финансирование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24" w:rsidRPr="00BC22A0" w:rsidTr="006E1D24">
        <w:trPr>
          <w:cantSplit/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пополнение кинофонда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24" w:rsidRPr="00BC22A0" w:rsidTr="006E1D24">
        <w:trPr>
          <w:cantSplit/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4" w:rsidRPr="00BC22A0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Объем кассовых сборов от показа фильмов в кинозалах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56E33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33">
              <w:rPr>
                <w:rFonts w:ascii="Times New Roman" w:hAnsi="Times New Roman" w:cs="Times New Roman"/>
                <w:sz w:val="24"/>
                <w:szCs w:val="24"/>
              </w:rPr>
              <w:t>54025,0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56E33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33">
              <w:rPr>
                <w:rFonts w:ascii="Times New Roman" w:hAnsi="Times New Roman" w:cs="Times New Roman"/>
                <w:sz w:val="24"/>
                <w:szCs w:val="24"/>
              </w:rPr>
              <w:t>37155,45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B56E33" w:rsidRDefault="006E1D24" w:rsidP="00262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43544,26</w:t>
            </w:r>
          </w:p>
        </w:tc>
      </w:tr>
    </w:tbl>
    <w:p w:rsidR="001806A0" w:rsidRDefault="001806A0" w:rsidP="001806A0">
      <w:pPr>
        <w:keepNext/>
        <w:spacing w:after="0" w:line="240" w:lineRule="auto"/>
        <w:ind w:left="-567" w:hanging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06A0" w:rsidSect="00D008DB">
          <w:pgSz w:w="11906" w:h="16838"/>
          <w:pgMar w:top="992" w:right="709" w:bottom="993" w:left="1134" w:header="709" w:footer="709" w:gutter="0"/>
          <w:pgNumType w:start="1"/>
          <w:cols w:space="720"/>
        </w:sectPr>
      </w:pPr>
      <w:bookmarkStart w:id="18" w:name="_Toc368064888"/>
    </w:p>
    <w:p w:rsidR="001806A0" w:rsidRDefault="001806A0" w:rsidP="001806A0">
      <w:pPr>
        <w:keepNext/>
        <w:spacing w:after="0" w:line="240" w:lineRule="auto"/>
        <w:ind w:left="-567" w:hanging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3.9.2. Наличие и эксплуатация киноустановок</w:t>
      </w:r>
    </w:p>
    <w:p w:rsidR="001806A0" w:rsidRPr="00BC22A0" w:rsidRDefault="001806A0" w:rsidP="001806A0">
      <w:pPr>
        <w:keepNext/>
        <w:spacing w:after="0" w:line="240" w:lineRule="auto"/>
        <w:ind w:left="-567" w:hanging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1071"/>
        <w:gridCol w:w="1197"/>
        <w:gridCol w:w="1080"/>
        <w:gridCol w:w="1080"/>
        <w:gridCol w:w="1080"/>
        <w:gridCol w:w="1080"/>
        <w:gridCol w:w="1080"/>
        <w:gridCol w:w="1080"/>
        <w:gridCol w:w="1073"/>
        <w:gridCol w:w="7"/>
        <w:gridCol w:w="1371"/>
      </w:tblGrid>
      <w:tr w:rsidR="001806A0" w:rsidRPr="00BC22A0" w:rsidTr="002623F5">
        <w:trPr>
          <w:cantSplit/>
          <w:trHeight w:val="688"/>
        </w:trPr>
        <w:tc>
          <w:tcPr>
            <w:tcW w:w="3369" w:type="dxa"/>
            <w:vMerge w:val="restart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071" w:type="dxa"/>
            <w:vMerge w:val="restart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киноустановок</w:t>
            </w:r>
          </w:p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года,</w:t>
            </w:r>
          </w:p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7" w:type="dxa"/>
            <w:vMerge w:val="restart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кинозалов, единиц</w:t>
            </w:r>
          </w:p>
        </w:tc>
        <w:tc>
          <w:tcPr>
            <w:tcW w:w="1080" w:type="dxa"/>
            <w:vMerge w:val="restart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 в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зритель-</w:t>
            </w:r>
            <w:proofErr w:type="spellStart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залах, единиц</w:t>
            </w:r>
          </w:p>
        </w:tc>
        <w:tc>
          <w:tcPr>
            <w:tcW w:w="2160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киносеансов за отчетный год, ед.</w:t>
            </w:r>
          </w:p>
        </w:tc>
        <w:tc>
          <w:tcPr>
            <w:tcW w:w="4320" w:type="dxa"/>
            <w:gridSpan w:val="5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за отчетный год,</w:t>
            </w:r>
          </w:p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71" w:type="dxa"/>
            <w:vMerge w:val="restart"/>
          </w:tcPr>
          <w:p w:rsidR="001806A0" w:rsidRPr="00BC22A0" w:rsidRDefault="001806A0" w:rsidP="002623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</w:t>
            </w:r>
          </w:p>
          <w:p w:rsidR="001806A0" w:rsidRPr="00BC22A0" w:rsidRDefault="001806A0" w:rsidP="002623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</w:p>
          <w:p w:rsidR="001806A0" w:rsidRPr="00BC22A0" w:rsidRDefault="001806A0" w:rsidP="002623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806A0" w:rsidRPr="00BC22A0" w:rsidTr="002623F5">
        <w:trPr>
          <w:cantSplit/>
          <w:trHeight w:val="630"/>
        </w:trPr>
        <w:tc>
          <w:tcPr>
            <w:tcW w:w="3369" w:type="dxa"/>
            <w:vMerge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Рос-ких фильмов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Заруб-х фильмов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детей</w:t>
            </w:r>
          </w:p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гр. 8)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Рос-ких</w:t>
            </w:r>
          </w:p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фильмов</w:t>
            </w:r>
          </w:p>
        </w:tc>
        <w:tc>
          <w:tcPr>
            <w:tcW w:w="1080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заруб-х фильмов</w:t>
            </w:r>
          </w:p>
        </w:tc>
        <w:tc>
          <w:tcPr>
            <w:tcW w:w="1371" w:type="dxa"/>
            <w:vMerge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A0" w:rsidRPr="00BC22A0" w:rsidTr="002623F5">
        <w:tc>
          <w:tcPr>
            <w:tcW w:w="3369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8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06A0" w:rsidRPr="00BC22A0" w:rsidTr="002623F5">
        <w:tc>
          <w:tcPr>
            <w:tcW w:w="3369" w:type="dxa"/>
          </w:tcPr>
          <w:p w:rsidR="001806A0" w:rsidRPr="00BC22A0" w:rsidRDefault="001806A0" w:rsidP="002623F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</w:t>
            </w:r>
          </w:p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Кинотеатры постоянные</w:t>
            </w:r>
          </w:p>
        </w:tc>
        <w:tc>
          <w:tcPr>
            <w:tcW w:w="708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5155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080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3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43544,26</w:t>
            </w:r>
          </w:p>
        </w:tc>
      </w:tr>
      <w:tr w:rsidR="001806A0" w:rsidRPr="00BC22A0" w:rsidTr="002623F5">
        <w:trPr>
          <w:trHeight w:val="175"/>
        </w:trPr>
        <w:tc>
          <w:tcPr>
            <w:tcW w:w="3369" w:type="dxa"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киноустановки</w:t>
            </w:r>
          </w:p>
        </w:tc>
        <w:tc>
          <w:tcPr>
            <w:tcW w:w="708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806A0" w:rsidRPr="00BC22A0" w:rsidTr="002623F5">
        <w:tc>
          <w:tcPr>
            <w:tcW w:w="3369" w:type="dxa"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городу</w:t>
            </w:r>
          </w:p>
        </w:tc>
        <w:tc>
          <w:tcPr>
            <w:tcW w:w="708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5193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80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371" w:type="dxa"/>
          </w:tcPr>
          <w:p w:rsidR="001806A0" w:rsidRPr="00B56E33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43544,26</w:t>
            </w:r>
          </w:p>
        </w:tc>
      </w:tr>
      <w:tr w:rsidR="001806A0" w:rsidRPr="00BC22A0" w:rsidTr="002623F5">
        <w:tc>
          <w:tcPr>
            <w:tcW w:w="3369" w:type="dxa"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  <w:proofErr w:type="gramEnd"/>
          </w:p>
        </w:tc>
        <w:tc>
          <w:tcPr>
            <w:tcW w:w="708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5155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080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3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43544,26</w:t>
            </w:r>
          </w:p>
        </w:tc>
      </w:tr>
      <w:tr w:rsidR="001806A0" w:rsidRPr="00BC22A0" w:rsidTr="002623F5">
        <w:tc>
          <w:tcPr>
            <w:tcW w:w="3369" w:type="dxa"/>
          </w:tcPr>
          <w:p w:rsidR="001806A0" w:rsidRPr="00BC22A0" w:rsidRDefault="001806A0" w:rsidP="002623F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Сельские</w:t>
            </w:r>
          </w:p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Кинотеатры  постоянные</w:t>
            </w:r>
          </w:p>
        </w:tc>
        <w:tc>
          <w:tcPr>
            <w:tcW w:w="708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06A0" w:rsidRPr="00BC22A0" w:rsidTr="002623F5">
        <w:tc>
          <w:tcPr>
            <w:tcW w:w="3369" w:type="dxa"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киноустановки</w:t>
            </w:r>
          </w:p>
        </w:tc>
        <w:tc>
          <w:tcPr>
            <w:tcW w:w="708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06A0" w:rsidRPr="00BC22A0" w:rsidTr="002623F5">
        <w:tc>
          <w:tcPr>
            <w:tcW w:w="3369" w:type="dxa"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селу</w:t>
            </w:r>
          </w:p>
        </w:tc>
        <w:tc>
          <w:tcPr>
            <w:tcW w:w="708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06A0" w:rsidRPr="00BC22A0" w:rsidTr="002623F5">
        <w:tc>
          <w:tcPr>
            <w:tcW w:w="3369" w:type="dxa"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  <w:proofErr w:type="gramEnd"/>
          </w:p>
        </w:tc>
        <w:tc>
          <w:tcPr>
            <w:tcW w:w="708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06A0" w:rsidRPr="00BC22A0" w:rsidTr="002623F5">
        <w:trPr>
          <w:trHeight w:val="153"/>
        </w:trPr>
        <w:tc>
          <w:tcPr>
            <w:tcW w:w="3369" w:type="dxa"/>
          </w:tcPr>
          <w:p w:rsidR="001806A0" w:rsidRPr="00BC22A0" w:rsidRDefault="001806A0" w:rsidP="0026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(стр. 03+07)</w:t>
            </w:r>
          </w:p>
        </w:tc>
        <w:tc>
          <w:tcPr>
            <w:tcW w:w="708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1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5193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80" w:type="dxa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80" w:type="dxa"/>
            <w:gridSpan w:val="2"/>
          </w:tcPr>
          <w:p w:rsidR="001806A0" w:rsidRPr="00BC22A0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371" w:type="dxa"/>
          </w:tcPr>
          <w:p w:rsidR="001806A0" w:rsidRPr="00B56E33" w:rsidRDefault="001806A0" w:rsidP="0026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43544,26</w:t>
            </w:r>
          </w:p>
        </w:tc>
      </w:tr>
    </w:tbl>
    <w:p w:rsidR="001806A0" w:rsidRDefault="001806A0" w:rsidP="001806A0">
      <w:pPr>
        <w:pStyle w:val="afb"/>
        <w:jc w:val="center"/>
        <w:sectPr w:rsidR="001806A0" w:rsidSect="001806A0">
          <w:pgSz w:w="16838" w:h="11906" w:orient="landscape"/>
          <w:pgMar w:top="709" w:right="1134" w:bottom="1134" w:left="992" w:header="709" w:footer="709" w:gutter="0"/>
          <w:pgNumType w:start="1"/>
          <w:cols w:space="720"/>
        </w:sectPr>
      </w:pPr>
    </w:p>
    <w:p w:rsidR="006E1D24" w:rsidRPr="00BC22A0" w:rsidRDefault="006E1D24" w:rsidP="006E1D24">
      <w:pPr>
        <w:pStyle w:val="afa"/>
        <w:rPr>
          <w:lang w:val="ru-RU"/>
        </w:rPr>
      </w:pPr>
      <w:r w:rsidRPr="00BC22A0">
        <w:lastRenderedPageBreak/>
        <w:t>IV</w:t>
      </w:r>
      <w:r w:rsidRPr="00BC22A0">
        <w:rPr>
          <w:lang w:val="ru-RU"/>
        </w:rPr>
        <w:t>. Кадровая работа</w:t>
      </w:r>
    </w:p>
    <w:p w:rsidR="006E1D24" w:rsidRPr="00BC22A0" w:rsidRDefault="006E1D24" w:rsidP="006E1D24">
      <w:pPr>
        <w:pStyle w:val="afa"/>
        <w:rPr>
          <w:sz w:val="16"/>
          <w:szCs w:val="16"/>
          <w:lang w:val="ru-RU"/>
        </w:rPr>
      </w:pPr>
    </w:p>
    <w:p w:rsidR="006E1D24" w:rsidRPr="00BC22A0" w:rsidRDefault="006E1D24" w:rsidP="006E1D24">
      <w:pPr>
        <w:pStyle w:val="afb"/>
        <w:jc w:val="center"/>
      </w:pPr>
      <w:bookmarkStart w:id="19" w:name="_Toc368064887"/>
      <w:r w:rsidRPr="00BC22A0">
        <w:t>4.1. Повышение квалификации работников культуры по видам деятельности:</w:t>
      </w:r>
      <w:bookmarkEnd w:id="19"/>
    </w:p>
    <w:tbl>
      <w:tblPr>
        <w:tblW w:w="10207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731"/>
        <w:gridCol w:w="992"/>
        <w:gridCol w:w="1751"/>
        <w:gridCol w:w="1134"/>
        <w:gridCol w:w="1346"/>
        <w:gridCol w:w="1417"/>
        <w:gridCol w:w="1985"/>
      </w:tblGrid>
      <w:tr w:rsidR="006E1D24" w:rsidRPr="00BC22A0" w:rsidTr="002623F5">
        <w:trPr>
          <w:trHeight w:val="58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Клубные работники (специалисты иных учреждений культурно-досугового типа – дома творчества; центры ремёсел)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Библиотечные работники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Музейные работники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учреждений кино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учреждений профессионального искусства (концертных организаций, самостоятельных профессиональных коллективов, театров)</w:t>
            </w:r>
          </w:p>
        </w:tc>
      </w:tr>
      <w:tr w:rsidR="006E1D24" w:rsidRPr="00BC22A0" w:rsidTr="002623F5">
        <w:trPr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24" w:rsidRPr="00BC22A0" w:rsidTr="002623F5">
        <w:trPr>
          <w:trHeight w:val="26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24" w:rsidRPr="00BC22A0" w:rsidTr="002623F5">
        <w:trPr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24" w:rsidRPr="00BC22A0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1D24" w:rsidRPr="00C87F89" w:rsidRDefault="006E1D24" w:rsidP="006E1D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Получили профессиональную подготовку в отчётном периоде всего: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22A0">
        <w:rPr>
          <w:rFonts w:ascii="Times New Roman" w:hAnsi="Times New Roman" w:cs="Times New Roman"/>
          <w:sz w:val="24"/>
          <w:szCs w:val="24"/>
        </w:rPr>
        <w:t xml:space="preserve"> человек, в том </w:t>
      </w:r>
      <w:r w:rsidRPr="00C87F89">
        <w:rPr>
          <w:rFonts w:ascii="Times New Roman" w:hAnsi="Times New Roman" w:cs="Times New Roman"/>
          <w:sz w:val="24"/>
          <w:szCs w:val="24"/>
        </w:rPr>
        <w:t>числе по новым информационным технологиям 0 человек.</w:t>
      </w:r>
    </w:p>
    <w:p w:rsidR="006E1D24" w:rsidRPr="00C87F89" w:rsidRDefault="006E1D24" w:rsidP="006E1D2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C87F89">
        <w:rPr>
          <w:rFonts w:ascii="Times New Roman" w:hAnsi="Times New Roman" w:cs="Times New Roman"/>
          <w:sz w:val="24"/>
          <w:szCs w:val="24"/>
        </w:rPr>
        <w:t xml:space="preserve">Состояние кадров </w:t>
      </w:r>
      <w:r w:rsidRPr="00C87F8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806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 Ханты-Мансийска</w:t>
      </w:r>
      <w:r w:rsidRPr="00C87F89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C87F89">
        <w:rPr>
          <w:rFonts w:ascii="Times New Roman" w:hAnsi="Times New Roman" w:cs="Times New Roman"/>
          <w:sz w:val="24"/>
          <w:szCs w:val="24"/>
        </w:rPr>
        <w:t xml:space="preserve"> по театрам, музеям, библиотекам, культурно-досуговым учреждениям, ДШИ и ДХШ.</w:t>
      </w:r>
    </w:p>
    <w:tbl>
      <w:tblPr>
        <w:tblW w:w="5309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430"/>
        <w:gridCol w:w="967"/>
        <w:gridCol w:w="1216"/>
        <w:gridCol w:w="1421"/>
        <w:gridCol w:w="1227"/>
        <w:gridCol w:w="1432"/>
        <w:gridCol w:w="930"/>
        <w:gridCol w:w="1170"/>
        <w:gridCol w:w="674"/>
        <w:gridCol w:w="740"/>
        <w:gridCol w:w="707"/>
      </w:tblGrid>
      <w:tr w:rsidR="001806A0" w:rsidRPr="00C87F89" w:rsidTr="00786364">
        <w:trPr>
          <w:cantSplit/>
          <w:trHeight w:val="26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всего, человек</w:t>
            </w:r>
          </w:p>
        </w:tc>
        <w:tc>
          <w:tcPr>
            <w:tcW w:w="3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Из общей численности работников (из гр.2)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из числа штатных работников имеют стаж  работы</w:t>
            </w:r>
          </w:p>
        </w:tc>
      </w:tr>
      <w:tr w:rsidR="001806A0" w:rsidRPr="00C87F89" w:rsidTr="00786364">
        <w:trPr>
          <w:cantSplit/>
          <w:trHeight w:val="337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штатных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специалистов культурно-досуговой деятельности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библио</w:t>
            </w:r>
            <w:proofErr w:type="spellEnd"/>
          </w:p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течных</w:t>
            </w:r>
            <w:proofErr w:type="spellEnd"/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работников,</w:t>
            </w:r>
          </w:p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относящихся</w:t>
            </w:r>
            <w:proofErr w:type="gramEnd"/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 xml:space="preserve"> к основному персоналу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 xml:space="preserve">из них  имеют  образование 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от 3 до 6 лет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от 6 до 10 лет</w:t>
            </w:r>
          </w:p>
        </w:tc>
      </w:tr>
      <w:tr w:rsidR="001806A0" w:rsidRPr="00C87F89" w:rsidTr="00786364">
        <w:trPr>
          <w:cantSplit/>
          <w:trHeight w:val="80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nil"/>
              <w:right w:val="nil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высшее </w:t>
            </w:r>
          </w:p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</w:r>
          </w:p>
        </w:tc>
        <w:tc>
          <w:tcPr>
            <w:tcW w:w="536" w:type="pct"/>
            <w:tcBorders>
              <w:left w:val="nil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Неоконченное/</w:t>
            </w:r>
          </w:p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309" w:type="pct"/>
            <w:tcBorders>
              <w:left w:val="nil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С/</w:t>
            </w:r>
          </w:p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7F89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</w:p>
        </w:tc>
        <w:tc>
          <w:tcPr>
            <w:tcW w:w="339" w:type="pct"/>
            <w:vMerge/>
            <w:tcBorders>
              <w:left w:val="nil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6A0" w:rsidRPr="00C87F89" w:rsidTr="00786364">
        <w:trPr>
          <w:cantSplit/>
          <w:trHeight w:val="36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24" w:rsidRPr="00C87F89" w:rsidRDefault="006E1D24" w:rsidP="002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6E1D24" w:rsidRPr="00C87F89" w:rsidRDefault="006E1D24" w:rsidP="006E1D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19"/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</w:pPr>
    </w:p>
    <w:p w:rsidR="006E1D24" w:rsidRPr="00BC22A0" w:rsidRDefault="006E1D24" w:rsidP="006E1D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sz w:val="24"/>
          <w:szCs w:val="24"/>
        </w:rPr>
        <w:t>аттестация работников учреждений не проводилась.</w:t>
      </w:r>
    </w:p>
    <w:p w:rsidR="006E1D24" w:rsidRDefault="006E1D24" w:rsidP="006E1D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A0">
        <w:rPr>
          <w:rFonts w:ascii="Times New Roman" w:hAnsi="Times New Roman" w:cs="Times New Roman"/>
          <w:sz w:val="24"/>
          <w:szCs w:val="24"/>
        </w:rPr>
        <w:t>Награждены государственными наградами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: не награждались.</w:t>
      </w:r>
      <w:proofErr w:type="gramEnd"/>
    </w:p>
    <w:p w:rsidR="006E1D24" w:rsidRPr="00BC22A0" w:rsidRDefault="006E1D24" w:rsidP="006E1D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2A0">
        <w:rPr>
          <w:rFonts w:ascii="Times New Roman" w:hAnsi="Times New Roman" w:cs="Times New Roman"/>
          <w:sz w:val="24"/>
          <w:szCs w:val="24"/>
        </w:rPr>
        <w:t>Награждены наградами и удостоены почётных званий Ханты-Мансийского автономного округа – Югры:</w:t>
      </w:r>
      <w:r>
        <w:rPr>
          <w:rFonts w:ascii="Times New Roman" w:hAnsi="Times New Roman" w:cs="Times New Roman"/>
          <w:sz w:val="24"/>
          <w:szCs w:val="24"/>
        </w:rPr>
        <w:t xml:space="preserve"> не награждались</w:t>
      </w:r>
      <w:proofErr w:type="gramEnd"/>
    </w:p>
    <w:p w:rsidR="006E1D24" w:rsidRPr="00BC22A0" w:rsidRDefault="006E1D24" w:rsidP="006E1D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A0">
        <w:rPr>
          <w:rFonts w:ascii="Times New Roman" w:hAnsi="Times New Roman" w:cs="Times New Roman"/>
          <w:sz w:val="24"/>
          <w:szCs w:val="24"/>
        </w:rPr>
        <w:t>Награждены наградами и удостоены</w:t>
      </w:r>
      <w:proofErr w:type="gramEnd"/>
      <w:r w:rsidRPr="00BC22A0">
        <w:rPr>
          <w:rFonts w:ascii="Times New Roman" w:hAnsi="Times New Roman" w:cs="Times New Roman"/>
          <w:sz w:val="24"/>
          <w:szCs w:val="24"/>
        </w:rPr>
        <w:t xml:space="preserve"> почётных званий органов местного самоуправления муниципальных образований автономного округа:</w:t>
      </w:r>
      <w:r>
        <w:rPr>
          <w:rFonts w:ascii="Times New Roman" w:hAnsi="Times New Roman" w:cs="Times New Roman"/>
          <w:sz w:val="24"/>
          <w:szCs w:val="24"/>
        </w:rPr>
        <w:t xml:space="preserve"> не награждались</w:t>
      </w:r>
    </w:p>
    <w:p w:rsidR="006E1D24" w:rsidRPr="00BC22A0" w:rsidRDefault="006E1D24" w:rsidP="006E1D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Почетной грамотой и благодарственным письмом </w:t>
      </w:r>
      <w:r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  <w:proofErr w:type="gramStart"/>
      <w:r w:rsidRPr="00BC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награждались</w:t>
      </w:r>
      <w:r w:rsidRPr="00BC22A0">
        <w:rPr>
          <w:rFonts w:ascii="Times New Roman" w:hAnsi="Times New Roman" w:cs="Times New Roman"/>
          <w:sz w:val="24"/>
          <w:szCs w:val="24"/>
        </w:rPr>
        <w:t>.</w:t>
      </w:r>
    </w:p>
    <w:p w:rsidR="006E1D24" w:rsidRDefault="006E1D24" w:rsidP="006E1D24">
      <w:pPr>
        <w:pStyle w:val="afb"/>
        <w:ind w:firstLine="567"/>
      </w:pPr>
    </w:p>
    <w:p w:rsidR="006E1D24" w:rsidRPr="00BC22A0" w:rsidRDefault="006E1D24" w:rsidP="006E1D24">
      <w:pPr>
        <w:pStyle w:val="afb"/>
        <w:ind w:firstLine="567"/>
      </w:pPr>
      <w:r w:rsidRPr="00BC22A0">
        <w:t xml:space="preserve">4.2. </w:t>
      </w:r>
      <w:proofErr w:type="gramStart"/>
      <w:r w:rsidRPr="00BC22A0">
        <w:t xml:space="preserve">Характеристика кадрового состава по полу, возрасту и образованию (Приложение в формате </w:t>
      </w:r>
      <w:r w:rsidRPr="00BC22A0">
        <w:rPr>
          <w:lang w:val="en-US"/>
        </w:rPr>
        <w:t>Excel</w:t>
      </w:r>
      <w:r w:rsidRPr="00BC22A0">
        <w:t xml:space="preserve"> «Кадровые характеристики».</w:t>
      </w:r>
      <w:proofErr w:type="gramEnd"/>
      <w:r w:rsidRPr="00BC22A0">
        <w:t xml:space="preserve"> Таблица 1).</w:t>
      </w:r>
    </w:p>
    <w:p w:rsidR="006E1D24" w:rsidRPr="00BC22A0" w:rsidRDefault="006E1D24" w:rsidP="006E1D24">
      <w:pPr>
        <w:pStyle w:val="afb"/>
        <w:ind w:firstLine="567"/>
      </w:pPr>
    </w:p>
    <w:p w:rsidR="006E1D24" w:rsidRPr="00BC22A0" w:rsidRDefault="006E1D24" w:rsidP="006E1D24">
      <w:pPr>
        <w:pStyle w:val="afb"/>
        <w:ind w:firstLine="567"/>
      </w:pPr>
      <w:r w:rsidRPr="00BC22A0">
        <w:t xml:space="preserve">4.3. </w:t>
      </w:r>
      <w:proofErr w:type="gramStart"/>
      <w:r w:rsidRPr="00BC22A0">
        <w:t xml:space="preserve">Характеристика кадрового состава по стажу кадрового состава по стажу и группам деятельности (Приложение в формате </w:t>
      </w:r>
      <w:r w:rsidRPr="00BC22A0">
        <w:rPr>
          <w:lang w:val="en-US"/>
        </w:rPr>
        <w:t>Excel</w:t>
      </w:r>
      <w:r w:rsidRPr="00BC22A0">
        <w:t xml:space="preserve"> «Кадровые характеристики».</w:t>
      </w:r>
      <w:proofErr w:type="gramEnd"/>
      <w:r w:rsidRPr="00BC22A0">
        <w:t xml:space="preserve"> Таблица 2).</w:t>
      </w:r>
    </w:p>
    <w:p w:rsidR="006E1D24" w:rsidRPr="00BC22A0" w:rsidRDefault="006E1D24" w:rsidP="006E1D24">
      <w:pPr>
        <w:pStyle w:val="afb"/>
        <w:ind w:firstLine="567"/>
      </w:pPr>
      <w:r w:rsidRPr="00BC22A0">
        <w:t xml:space="preserve">4.4. Список работников, имеющих награды. </w:t>
      </w:r>
      <w:proofErr w:type="gramStart"/>
      <w:r w:rsidRPr="00BC22A0">
        <w:t xml:space="preserve">Реестр вакантных должностей (Приложение в формате </w:t>
      </w:r>
      <w:r w:rsidRPr="00BC22A0">
        <w:rPr>
          <w:lang w:val="en-US"/>
        </w:rPr>
        <w:t>Excel</w:t>
      </w:r>
      <w:r w:rsidRPr="00BC22A0">
        <w:t xml:space="preserve"> «Кадровые характеристики».</w:t>
      </w:r>
      <w:proofErr w:type="gramEnd"/>
      <w:r w:rsidRPr="00BC22A0">
        <w:t xml:space="preserve"> Таблица 3).</w:t>
      </w:r>
    </w:p>
    <w:bookmarkEnd w:id="18"/>
    <w:p w:rsidR="002623F5" w:rsidRPr="00BC22A0" w:rsidRDefault="002623F5" w:rsidP="002623F5">
      <w:pPr>
        <w:pStyle w:val="afa"/>
        <w:rPr>
          <w:lang w:val="ru-RU"/>
        </w:rPr>
      </w:pPr>
      <w:proofErr w:type="gramStart"/>
      <w:r w:rsidRPr="00BC22A0">
        <w:lastRenderedPageBreak/>
        <w:t>V</w:t>
      </w:r>
      <w:r w:rsidRPr="00BC22A0">
        <w:rPr>
          <w:lang w:val="ru-RU"/>
        </w:rPr>
        <w:t>. Комплексная безопасность, охрана труда, материально-техническое состояние учреждений и обеспечение доступности учреждений культуры для маломобильных групп населения.</w:t>
      </w:r>
      <w:proofErr w:type="gramEnd"/>
    </w:p>
    <w:p w:rsidR="002623F5" w:rsidRPr="00BC22A0" w:rsidRDefault="002623F5" w:rsidP="002623F5">
      <w:pPr>
        <w:pStyle w:val="afb"/>
        <w:ind w:firstLine="708"/>
      </w:pPr>
      <w:bookmarkStart w:id="20" w:name="_Toc368064871"/>
    </w:p>
    <w:p w:rsidR="002623F5" w:rsidRPr="00BC22A0" w:rsidRDefault="002623F5" w:rsidP="002623F5">
      <w:pPr>
        <w:pStyle w:val="afb"/>
        <w:ind w:firstLine="708"/>
        <w:jc w:val="center"/>
      </w:pPr>
      <w:r w:rsidRPr="00BC22A0">
        <w:t>5.1. Информация о состоянии комплексной безопасности в 2016 году:</w:t>
      </w:r>
      <w:bookmarkEnd w:id="20"/>
    </w:p>
    <w:p w:rsidR="002623F5" w:rsidRPr="00BC22A0" w:rsidRDefault="002623F5" w:rsidP="002623F5">
      <w:pPr>
        <w:spacing w:after="0"/>
        <w:jc w:val="center"/>
        <w:rPr>
          <w:rFonts w:ascii="Times New Roman" w:hAnsi="Times New Roman" w:cs="Times New Roman"/>
          <w:b/>
        </w:rPr>
      </w:pPr>
    </w:p>
    <w:p w:rsidR="002623F5" w:rsidRDefault="002623F5" w:rsidP="00262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>5.1.1. Информация о состоянии комплексной безопасности в учреждениях культуры (по состоянию на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22A0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2623F5" w:rsidRPr="00D13386" w:rsidRDefault="002623F5" w:rsidP="00262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Здание МБУ «Культурно-досуговый центр «Октябрь» оборудовано средствами ОПС, звуковой системой оповещения при ЧС, в коридорах каждого этажа размещены планы-схемы экстренной эвакуации и указатели выхода из здания. Пропускной режим осуществляют сотрудники охран</w:t>
      </w:r>
      <w:proofErr w:type="gramStart"/>
      <w:r w:rsidRPr="00D1338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D1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ЧОО </w:t>
      </w:r>
      <w:r w:rsidRPr="00D13386">
        <w:rPr>
          <w:rFonts w:ascii="Times New Roman" w:hAnsi="Times New Roman" w:cs="Times New Roman"/>
          <w:sz w:val="24"/>
          <w:szCs w:val="24"/>
        </w:rPr>
        <w:t xml:space="preserve">«Агентство Безопасности «Аргус». В </w:t>
      </w:r>
      <w:proofErr w:type="gramStart"/>
      <w:r w:rsidRPr="00D1338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13386">
        <w:rPr>
          <w:rFonts w:ascii="Times New Roman" w:hAnsi="Times New Roman" w:cs="Times New Roman"/>
          <w:sz w:val="24"/>
          <w:szCs w:val="24"/>
        </w:rPr>
        <w:t xml:space="preserve"> возникновения ЧС охрана объекта взаимодействует со специальными службами (МЧС, ФСБ, МВД) в соответствии с документацией, имеющейся на посту. На посту охраны установлена КТС с выводом на пульт ООО «Югра-Безопасность». Связь осуществляется по телефону. Установлено внутреннее и внешнее видеонаблюдение. Доступ в подвальные и чердачные помещения ограничен, ключи от данных помещений находятся на посту охраны в закрывающемся ящике. Здание оснащено рамками </w:t>
      </w:r>
      <w:proofErr w:type="spellStart"/>
      <w:r w:rsidRPr="00D13386">
        <w:rPr>
          <w:rFonts w:ascii="Times New Roman" w:hAnsi="Times New Roman" w:cs="Times New Roman"/>
          <w:sz w:val="24"/>
          <w:szCs w:val="24"/>
        </w:rPr>
        <w:t>металлодетекторов</w:t>
      </w:r>
      <w:proofErr w:type="spellEnd"/>
      <w:r w:rsidRPr="00D13386">
        <w:rPr>
          <w:rFonts w:ascii="Times New Roman" w:hAnsi="Times New Roman" w:cs="Times New Roman"/>
          <w:sz w:val="24"/>
          <w:szCs w:val="24"/>
        </w:rPr>
        <w:t xml:space="preserve"> (2 шт.), у сотрудников охраны имеется ручной </w:t>
      </w:r>
      <w:proofErr w:type="spellStart"/>
      <w:r w:rsidRPr="00D13386">
        <w:rPr>
          <w:rFonts w:ascii="Times New Roman" w:hAnsi="Times New Roman" w:cs="Times New Roman"/>
          <w:sz w:val="24"/>
          <w:szCs w:val="24"/>
        </w:rPr>
        <w:t>металлодетектор</w:t>
      </w:r>
      <w:proofErr w:type="spellEnd"/>
      <w:r w:rsidRPr="00D13386">
        <w:rPr>
          <w:rFonts w:ascii="Times New Roman" w:hAnsi="Times New Roman" w:cs="Times New Roman"/>
          <w:sz w:val="24"/>
          <w:szCs w:val="24"/>
        </w:rPr>
        <w:t xml:space="preserve"> АКА-7202м.</w:t>
      </w:r>
    </w:p>
    <w:p w:rsidR="002623F5" w:rsidRDefault="002623F5" w:rsidP="002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На регулярной основе проводятся инструктажи и практические тренировки по действиям персонала при возникновении чрезвычайных ситуаций с сотрудниками охран</w:t>
      </w:r>
      <w:proofErr w:type="gramStart"/>
      <w:r w:rsidRPr="00D13386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1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ЧОО </w:t>
      </w:r>
      <w:r w:rsidRPr="00D13386">
        <w:rPr>
          <w:rFonts w:ascii="Times New Roman" w:hAnsi="Times New Roman" w:cs="Times New Roman"/>
          <w:sz w:val="24"/>
          <w:szCs w:val="24"/>
        </w:rPr>
        <w:t>«Агентство Безопасности «Аргус», дежурной службой МБУ «Управление по эксплуатации служебных зданий» по вопросу усиления бдительности в период проведения массовых мероприятий.</w:t>
      </w:r>
    </w:p>
    <w:p w:rsidR="002623F5" w:rsidRPr="002871B0" w:rsidRDefault="002623F5" w:rsidP="002623F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декабре</w:t>
      </w:r>
      <w:proofErr w:type="gramEnd"/>
      <w:r>
        <w:rPr>
          <w:rFonts w:ascii="Times New Roman" w:hAnsi="Times New Roman"/>
          <w:sz w:val="24"/>
          <w:szCs w:val="24"/>
        </w:rPr>
        <w:t xml:space="preserve"> 2016 года п</w:t>
      </w:r>
      <w:r w:rsidRPr="002871B0">
        <w:rPr>
          <w:rFonts w:ascii="Times New Roman" w:hAnsi="Times New Roman"/>
          <w:sz w:val="24"/>
          <w:szCs w:val="24"/>
        </w:rPr>
        <w:t>роведены пожарно-тактические учения совместно с ФГКУ «7 отряд Федеральной противопожарной службы по ХМАО-Югре» по эвакуации персонала и детей из здания МБУ «КДЦ «Октябрь», «спасение пострадавших от дыма (3 чел.)</w:t>
      </w:r>
      <w:r>
        <w:rPr>
          <w:rFonts w:ascii="Times New Roman" w:hAnsi="Times New Roman"/>
          <w:sz w:val="24"/>
          <w:szCs w:val="24"/>
        </w:rPr>
        <w:t>»</w:t>
      </w:r>
      <w:r w:rsidRPr="002871B0">
        <w:rPr>
          <w:rFonts w:ascii="Times New Roman" w:hAnsi="Times New Roman"/>
          <w:sz w:val="24"/>
          <w:szCs w:val="24"/>
        </w:rPr>
        <w:t>. Эвакуация прошла согласно плану, общее количество эвакуированных 177 человек, из них: взрослых – 96, детей – 81.Фактическое время эвакуации – 4 минуты 12 секунд, что соответствует расчетному времени.</w:t>
      </w:r>
    </w:p>
    <w:p w:rsidR="002623F5" w:rsidRPr="00D13386" w:rsidRDefault="002623F5" w:rsidP="002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 xml:space="preserve">Библиотеки МБУ «Городская централизованная библиотечная система» оборудованы системой ОПС,  КТС с выводом на пульт ООО «Югра-Безопасность», имеются </w:t>
      </w:r>
      <w:proofErr w:type="gramStart"/>
      <w:r w:rsidRPr="00D13386">
        <w:rPr>
          <w:rFonts w:ascii="Times New Roman" w:hAnsi="Times New Roman" w:cs="Times New Roman"/>
          <w:sz w:val="24"/>
          <w:szCs w:val="24"/>
        </w:rPr>
        <w:t>план-схемы</w:t>
      </w:r>
      <w:proofErr w:type="gramEnd"/>
      <w:r w:rsidRPr="00D13386">
        <w:rPr>
          <w:rFonts w:ascii="Times New Roman" w:hAnsi="Times New Roman" w:cs="Times New Roman"/>
          <w:sz w:val="24"/>
          <w:szCs w:val="24"/>
        </w:rPr>
        <w:t xml:space="preserve"> экстренной эвакуации людей при ЧС.</w:t>
      </w:r>
    </w:p>
    <w:p w:rsidR="002623F5" w:rsidRPr="00D13386" w:rsidRDefault="002623F5" w:rsidP="002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 xml:space="preserve">В муниципальных бюджетных </w:t>
      </w:r>
      <w:proofErr w:type="gramStart"/>
      <w:r w:rsidRPr="00D1338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D13386">
        <w:rPr>
          <w:rFonts w:ascii="Times New Roman" w:hAnsi="Times New Roman" w:cs="Times New Roman"/>
          <w:sz w:val="24"/>
          <w:szCs w:val="24"/>
        </w:rPr>
        <w:t xml:space="preserve"> культуры разработаны внутренние локальные документы:</w:t>
      </w:r>
    </w:p>
    <w:p w:rsidR="002623F5" w:rsidRPr="00D13386" w:rsidRDefault="002623F5" w:rsidP="002623F5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приказы директоров об усилении мер антитеррористической и противопожарной безопасности в период Новогодних и Рождественских праздников;</w:t>
      </w:r>
    </w:p>
    <w:p w:rsidR="002623F5" w:rsidRPr="00D13386" w:rsidRDefault="002623F5" w:rsidP="002623F5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графики дежурств ответственных лиц в выходные и праздничные дни;</w:t>
      </w:r>
    </w:p>
    <w:p w:rsidR="002623F5" w:rsidRPr="00D13386" w:rsidRDefault="002623F5" w:rsidP="002623F5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инструкции по принятию мер предосторожности при обнаружении незнакомых предметов;</w:t>
      </w:r>
    </w:p>
    <w:p w:rsidR="002623F5" w:rsidRPr="00D13386" w:rsidRDefault="002623F5" w:rsidP="002623F5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порядок действия персонала при угрозе террористического акта;</w:t>
      </w:r>
    </w:p>
    <w:p w:rsidR="002623F5" w:rsidRPr="00D13386" w:rsidRDefault="002623F5" w:rsidP="002623F5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график осмотра внутри и снаружи здания в дневное и ночное время;</w:t>
      </w:r>
    </w:p>
    <w:p w:rsidR="002623F5" w:rsidRPr="00D13386" w:rsidRDefault="002623F5" w:rsidP="002623F5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 xml:space="preserve">график по </w:t>
      </w:r>
      <w:proofErr w:type="gramStart"/>
      <w:r w:rsidRPr="00D1338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13386">
        <w:rPr>
          <w:rFonts w:ascii="Times New Roman" w:hAnsi="Times New Roman" w:cs="Times New Roman"/>
          <w:sz w:val="24"/>
          <w:szCs w:val="24"/>
        </w:rPr>
        <w:t xml:space="preserve"> состоянием отопительных систем, кровли, </w:t>
      </w:r>
      <w:proofErr w:type="spellStart"/>
      <w:r w:rsidRPr="00D13386">
        <w:rPr>
          <w:rFonts w:ascii="Times New Roman" w:hAnsi="Times New Roman" w:cs="Times New Roman"/>
          <w:sz w:val="24"/>
          <w:szCs w:val="24"/>
        </w:rPr>
        <w:t>электросистем</w:t>
      </w:r>
      <w:proofErr w:type="spellEnd"/>
      <w:r w:rsidRPr="00D13386">
        <w:rPr>
          <w:rFonts w:ascii="Times New Roman" w:hAnsi="Times New Roman" w:cs="Times New Roman"/>
          <w:sz w:val="24"/>
          <w:szCs w:val="24"/>
        </w:rPr>
        <w:t>, кабинетов, прилегающей территории;</w:t>
      </w:r>
    </w:p>
    <w:p w:rsidR="002623F5" w:rsidRPr="00D13386" w:rsidRDefault="002623F5" w:rsidP="002623F5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в антитеррористические паспорта безопасности учреждений внесены изменения в соответствии с требованиями.</w:t>
      </w:r>
    </w:p>
    <w:p w:rsidR="002623F5" w:rsidRPr="00D13386" w:rsidRDefault="002623F5" w:rsidP="002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13386">
        <w:rPr>
          <w:rFonts w:ascii="Times New Roman" w:hAnsi="Times New Roman" w:cs="Times New Roman"/>
          <w:sz w:val="24"/>
          <w:szCs w:val="24"/>
        </w:rPr>
        <w:t>зданиях</w:t>
      </w:r>
      <w:proofErr w:type="gramEnd"/>
      <w:r w:rsidRPr="00D13386">
        <w:rPr>
          <w:rFonts w:ascii="Times New Roman" w:hAnsi="Times New Roman" w:cs="Times New Roman"/>
          <w:sz w:val="24"/>
          <w:szCs w:val="24"/>
        </w:rPr>
        <w:t xml:space="preserve"> муниципальных бюджетных учреждениях культуры оборудованы стенды с наглядной агитацией, на которых размещены инструкции и памятки в соответствии с тематикой.</w:t>
      </w:r>
    </w:p>
    <w:p w:rsidR="002623F5" w:rsidRPr="00D13386" w:rsidRDefault="002623F5" w:rsidP="002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Графики дежурств ответственных лиц учреждений в выходные и праздничные дни, а также планы массовых мероприятий КДЦ «Октябрь» направляются в территориальные подразделения ЕДС, ФСБ, МВД, МЧС.</w:t>
      </w:r>
    </w:p>
    <w:p w:rsidR="002623F5" w:rsidRPr="00D13386" w:rsidRDefault="002623F5" w:rsidP="002623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С сотрудниками учреждений регулярно проводятся инструктажи:</w:t>
      </w:r>
    </w:p>
    <w:p w:rsidR="002623F5" w:rsidRPr="00D13386" w:rsidRDefault="002623F5" w:rsidP="0026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- по пожарной безопасности,</w:t>
      </w:r>
    </w:p>
    <w:p w:rsidR="002623F5" w:rsidRPr="00D13386" w:rsidRDefault="002623F5" w:rsidP="0026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- по антитеррористической  безопасности,</w:t>
      </w:r>
    </w:p>
    <w:p w:rsidR="002623F5" w:rsidRPr="00D13386" w:rsidRDefault="002623F5" w:rsidP="0026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lastRenderedPageBreak/>
        <w:t>- по электробезопасности;</w:t>
      </w:r>
    </w:p>
    <w:p w:rsidR="002623F5" w:rsidRPr="00D13386" w:rsidRDefault="002623F5" w:rsidP="0026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практические занятия и тренировки:</w:t>
      </w:r>
    </w:p>
    <w:p w:rsidR="002623F5" w:rsidRPr="00D13386" w:rsidRDefault="002623F5" w:rsidP="0026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- по пожарной безопасности  с полной эвакуацией сотрудников и детей,</w:t>
      </w:r>
    </w:p>
    <w:p w:rsidR="002623F5" w:rsidRPr="00D13386" w:rsidRDefault="002623F5" w:rsidP="0026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- по антитеррористической безопасности  с полной эвакуацией сотрудников,</w:t>
      </w:r>
    </w:p>
    <w:p w:rsidR="002623F5" w:rsidRPr="00D13386" w:rsidRDefault="002623F5" w:rsidP="0026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- пожарно-тактические учения совместно с ФКГУ «7 ОФПС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3386">
        <w:rPr>
          <w:rFonts w:ascii="Times New Roman" w:hAnsi="Times New Roman" w:cs="Times New Roman"/>
          <w:sz w:val="24"/>
          <w:szCs w:val="24"/>
        </w:rPr>
        <w:t xml:space="preserve"> по ХМАО-Югре.</w:t>
      </w:r>
    </w:p>
    <w:p w:rsidR="002623F5" w:rsidRPr="00D13386" w:rsidRDefault="002623F5" w:rsidP="002623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Систематически проводится обследование чердаков, подвалов, подсобных помещений и  прилегающей территории на предмет возможного складирования в них предметов и веществ, которые могут быть использованы для совершения террористического акта, проверки исправности запорных устройств, систем пожаротушения и оповещения. Имеются схемы эвакуации и информационные стенды антитеррористического содержания.</w:t>
      </w:r>
    </w:p>
    <w:p w:rsidR="002623F5" w:rsidRPr="002871B0" w:rsidRDefault="002623F5" w:rsidP="002623F5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71B0">
        <w:rPr>
          <w:rFonts w:ascii="Times New Roman" w:hAnsi="Times New Roman"/>
          <w:sz w:val="24"/>
          <w:szCs w:val="24"/>
        </w:rPr>
        <w:t xml:space="preserve">Запрещено применение в закрытых помещениях продукции с эффектом  открытого огня (факелы, свечи, бенгальские огни, хлопушки, петарды), дуговых прожекторов, устройств фейерверков и других пожароопасных эффектов,  которые  могут привести к пожару или чрезвычайной ситуации. </w:t>
      </w:r>
    </w:p>
    <w:p w:rsidR="002623F5" w:rsidRPr="002871B0" w:rsidRDefault="002623F5" w:rsidP="002623F5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71B0">
        <w:rPr>
          <w:rFonts w:ascii="Times New Roman" w:hAnsi="Times New Roman"/>
          <w:sz w:val="24"/>
          <w:szCs w:val="24"/>
        </w:rPr>
        <w:t>Организована трансляция на информационном экране роликов по противодействию терроризму, обеспечению мер пожарной безопасности.</w:t>
      </w:r>
    </w:p>
    <w:p w:rsidR="002623F5" w:rsidRPr="00BC22A0" w:rsidRDefault="002623F5" w:rsidP="0026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>5.1.2. Информация о Паспортах антитеррористической защищенности и 3</w:t>
      </w:r>
      <w:r w:rsidRPr="00BC22A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22A0">
        <w:rPr>
          <w:rFonts w:ascii="Times New Roman" w:hAnsi="Times New Roman" w:cs="Times New Roman"/>
          <w:sz w:val="24"/>
          <w:szCs w:val="24"/>
        </w:rPr>
        <w:t>-моделях, разработанных на объекты культуры, включенные в Реестр объектов возможных террористических посягательств, расположенных на территории ХМАО – Югры</w:t>
      </w: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35"/>
        <w:gridCol w:w="1702"/>
        <w:gridCol w:w="2150"/>
        <w:gridCol w:w="1419"/>
        <w:gridCol w:w="1419"/>
      </w:tblGrid>
      <w:tr w:rsidR="002623F5" w:rsidRPr="00BC22A0" w:rsidTr="002623F5">
        <w:trPr>
          <w:trHeight w:val="19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Наименование МО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Количество объектов культуры подлежащих паспортизации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Количество объектов, на которые разработаны паспорта антитеррористической защищенности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 xml:space="preserve">Количество объектов, на которые требуется разработать паспорта </w:t>
            </w:r>
            <w:proofErr w:type="spellStart"/>
            <w:proofErr w:type="gramStart"/>
            <w:r w:rsidRPr="00BC22A0">
              <w:rPr>
                <w:rFonts w:ascii="Times New Roman" w:hAnsi="Times New Roman" w:cs="Times New Roman"/>
                <w:b/>
              </w:rPr>
              <w:t>антитеррористи</w:t>
            </w:r>
            <w:proofErr w:type="spellEnd"/>
            <w:r w:rsidRPr="00BC22A0">
              <w:rPr>
                <w:rFonts w:ascii="Times New Roman" w:hAnsi="Times New Roman" w:cs="Times New Roman"/>
                <w:b/>
              </w:rPr>
              <w:t>-ческой</w:t>
            </w:r>
            <w:proofErr w:type="gramEnd"/>
            <w:r w:rsidRPr="00BC22A0">
              <w:rPr>
                <w:rFonts w:ascii="Times New Roman" w:hAnsi="Times New Roman" w:cs="Times New Roman"/>
                <w:b/>
              </w:rPr>
              <w:t xml:space="preserve"> защищенности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Количество объектов, на которые разработаны 3</w:t>
            </w:r>
            <w:r w:rsidRPr="00BC22A0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BC22A0">
              <w:rPr>
                <w:rFonts w:ascii="Times New Roman" w:hAnsi="Times New Roman" w:cs="Times New Roman"/>
                <w:b/>
              </w:rPr>
              <w:t xml:space="preserve"> модели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Количество объектов, на которые требуется разработать 3</w:t>
            </w:r>
            <w:r w:rsidRPr="00BC22A0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BC22A0">
              <w:rPr>
                <w:rFonts w:ascii="Times New Roman" w:hAnsi="Times New Roman" w:cs="Times New Roman"/>
                <w:b/>
              </w:rPr>
              <w:t xml:space="preserve"> модели</w:t>
            </w:r>
          </w:p>
        </w:tc>
      </w:tr>
      <w:tr w:rsidR="002623F5" w:rsidRPr="00BC22A0" w:rsidTr="002623F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Ханты-Мансийск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2623F5" w:rsidRPr="00BC22A0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F5" w:rsidRPr="00BC22A0" w:rsidRDefault="002623F5" w:rsidP="002623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>5.1.3. Информация об использовании финансовых средств (текущего и программного финансирования), направленных на проведение мероприятий по обеспечению безопасности в учреждениях культуры в 2016 году (в сравнении с показателями 2014, 2015 годов):</w:t>
      </w:r>
    </w:p>
    <w:p w:rsidR="002623F5" w:rsidRPr="00BC22A0" w:rsidRDefault="002623F5" w:rsidP="002623F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t xml:space="preserve">Финансирование мероприятий, направленных на обеспечение противопожарной защиты учреждений культуры </w:t>
      </w: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277"/>
        <w:gridCol w:w="1134"/>
        <w:gridCol w:w="1842"/>
        <w:gridCol w:w="1560"/>
        <w:gridCol w:w="1702"/>
      </w:tblGrid>
      <w:tr w:rsidR="002623F5" w:rsidRPr="00BC22A0" w:rsidTr="002623F5">
        <w:trPr>
          <w:trHeight w:val="84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запланировано в 2016 году,</w:t>
            </w:r>
          </w:p>
          <w:p w:rsidR="002623F5" w:rsidRPr="00BC22A0" w:rsidRDefault="002623F5" w:rsidP="002623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освоение в 2016 году, тыс. руб.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 год, тыс. руб.</w:t>
            </w:r>
          </w:p>
        </w:tc>
      </w:tr>
      <w:tr w:rsidR="002623F5" w:rsidRPr="00BC22A0" w:rsidTr="002623F5">
        <w:trPr>
          <w:trHeight w:val="279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F5" w:rsidRPr="00BC22A0" w:rsidTr="002623F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Город Ханты-Мансийск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685,8</w:t>
            </w:r>
          </w:p>
        </w:tc>
      </w:tr>
    </w:tbl>
    <w:p w:rsidR="002623F5" w:rsidRPr="00BC22A0" w:rsidRDefault="002623F5" w:rsidP="002623F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3F5" w:rsidRPr="00BC22A0" w:rsidRDefault="002623F5" w:rsidP="002623F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t>Финансирование мероприятий, направленных на обеспечение антитеррористической защищенности учреждений культуры</w:t>
      </w: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276"/>
        <w:gridCol w:w="1134"/>
        <w:gridCol w:w="1842"/>
        <w:gridCol w:w="1564"/>
        <w:gridCol w:w="1701"/>
      </w:tblGrid>
      <w:tr w:rsidR="002623F5" w:rsidRPr="00BC22A0" w:rsidTr="002623F5">
        <w:trPr>
          <w:trHeight w:val="847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запланировано в 2016 году,</w:t>
            </w:r>
          </w:p>
          <w:p w:rsidR="002623F5" w:rsidRPr="00BC22A0" w:rsidRDefault="002623F5" w:rsidP="002623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освоение в 2016 году,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 год, тыс. руб.</w:t>
            </w:r>
          </w:p>
        </w:tc>
      </w:tr>
      <w:tr w:rsidR="002623F5" w:rsidRPr="00BC22A0" w:rsidTr="002623F5">
        <w:trPr>
          <w:trHeight w:val="279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F5" w:rsidRPr="00BC22A0" w:rsidTr="002623F5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Город Ханты-Мансийск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5" w:rsidRPr="00BC22A0" w:rsidRDefault="002623F5" w:rsidP="002623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2712,8</w:t>
            </w:r>
          </w:p>
        </w:tc>
      </w:tr>
    </w:tbl>
    <w:p w:rsidR="002623F5" w:rsidRPr="00BC22A0" w:rsidRDefault="002623F5" w:rsidP="002623F5">
      <w:pPr>
        <w:rPr>
          <w:rFonts w:ascii="Times New Roman" w:hAnsi="Times New Roman" w:cs="Times New Roman"/>
          <w:sz w:val="24"/>
          <w:szCs w:val="24"/>
        </w:rPr>
        <w:sectPr w:rsidR="002623F5" w:rsidRPr="00BC22A0" w:rsidSect="002623F5">
          <w:pgSz w:w="11906" w:h="16838"/>
          <w:pgMar w:top="709" w:right="709" w:bottom="851" w:left="1134" w:header="709" w:footer="709" w:gutter="0"/>
          <w:pgNumType w:start="1"/>
          <w:cols w:space="720"/>
        </w:sectPr>
      </w:pPr>
    </w:p>
    <w:p w:rsidR="002623F5" w:rsidRPr="00BC22A0" w:rsidRDefault="002623F5" w:rsidP="00262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2623F5" w:rsidRPr="00BC22A0" w:rsidRDefault="002623F5" w:rsidP="00262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t xml:space="preserve">об инженерно-технической оснащенности средствами противопожарной защиты учреждений культуры, </w:t>
      </w:r>
    </w:p>
    <w:p w:rsidR="002623F5" w:rsidRPr="00BC22A0" w:rsidRDefault="002623F5" w:rsidP="00262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623F5" w:rsidRPr="00BC22A0" w:rsidRDefault="002623F5" w:rsidP="002623F5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6"/>
        <w:gridCol w:w="1277"/>
        <w:gridCol w:w="1418"/>
        <w:gridCol w:w="1275"/>
        <w:gridCol w:w="1418"/>
        <w:gridCol w:w="1134"/>
        <w:gridCol w:w="1417"/>
        <w:gridCol w:w="851"/>
        <w:gridCol w:w="992"/>
        <w:gridCol w:w="1418"/>
        <w:gridCol w:w="1560"/>
      </w:tblGrid>
      <w:tr w:rsidR="002623F5" w:rsidRPr="00BC22A0" w:rsidTr="002623F5">
        <w:trPr>
          <w:trHeight w:val="3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C22A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C22A0">
              <w:rPr>
                <w:rFonts w:ascii="Times New Roman" w:hAnsi="Times New Roman" w:cs="Times New Roman"/>
                <w:b/>
              </w:rPr>
              <w:t>/п</w:t>
            </w:r>
          </w:p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количество учреждений культуры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Оборудованы: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ind w:left="-112" w:right="-104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Пути эвакуации соответствующие установленным нормативам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C22A0">
              <w:rPr>
                <w:rFonts w:ascii="Times New Roman" w:hAnsi="Times New Roman" w:cs="Times New Roman"/>
                <w:b/>
              </w:rPr>
              <w:t>Сотрудники</w:t>
            </w:r>
            <w:proofErr w:type="gramEnd"/>
            <w:r w:rsidRPr="00BC22A0">
              <w:rPr>
                <w:rFonts w:ascii="Times New Roman" w:hAnsi="Times New Roman" w:cs="Times New Roman"/>
                <w:b/>
              </w:rPr>
              <w:t xml:space="preserve"> прошедшие обучение пожарно-техническому минимуму</w:t>
            </w:r>
          </w:p>
        </w:tc>
      </w:tr>
      <w:tr w:rsidR="002623F5" w:rsidRPr="00BC22A0" w:rsidTr="002623F5">
        <w:trPr>
          <w:trHeight w:val="1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автоматической пожарной сигнализацией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ind w:left="-112" w:right="-104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системами оповещения о пожаре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 xml:space="preserve">системой тревожной </w:t>
            </w:r>
            <w:proofErr w:type="spellStart"/>
            <w:r w:rsidRPr="00BC22A0">
              <w:rPr>
                <w:rFonts w:ascii="Times New Roman" w:hAnsi="Times New Roman" w:cs="Times New Roman"/>
                <w:b/>
              </w:rPr>
              <w:t>сигнализа</w:t>
            </w:r>
            <w:proofErr w:type="spellEnd"/>
          </w:p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22A0">
              <w:rPr>
                <w:rFonts w:ascii="Times New Roman" w:hAnsi="Times New Roman" w:cs="Times New Roman"/>
                <w:b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 xml:space="preserve">системами </w:t>
            </w:r>
            <w:proofErr w:type="spellStart"/>
            <w:r w:rsidRPr="00BC22A0">
              <w:rPr>
                <w:rFonts w:ascii="Times New Roman" w:hAnsi="Times New Roman" w:cs="Times New Roman"/>
                <w:b/>
              </w:rPr>
              <w:t>дымоудаления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аварийным освещением зданий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 xml:space="preserve">пожарным </w:t>
            </w:r>
          </w:p>
          <w:p w:rsidR="002623F5" w:rsidRPr="00BC22A0" w:rsidRDefault="002623F5" w:rsidP="002623F5">
            <w:pPr>
              <w:spacing w:after="0" w:line="220" w:lineRule="exact"/>
              <w:ind w:left="-112" w:right="-104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водоснабжением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2623F5" w:rsidRPr="00BC22A0" w:rsidTr="002623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наружным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внутренним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2623F5" w:rsidRPr="00BC22A0" w:rsidTr="002623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Ханты-Мансийск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726A37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726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726A37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726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726A37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726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726A37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726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726A37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726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726A37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726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726A37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726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726A37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726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726A37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726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726A37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726A37">
              <w:rPr>
                <w:rFonts w:ascii="Times New Roman" w:hAnsi="Times New Roman" w:cs="Times New Roman"/>
              </w:rPr>
              <w:t>7</w:t>
            </w:r>
          </w:p>
        </w:tc>
      </w:tr>
    </w:tbl>
    <w:p w:rsidR="002623F5" w:rsidRPr="00BC22A0" w:rsidRDefault="002623F5" w:rsidP="002623F5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2623F5" w:rsidRPr="00BC22A0" w:rsidRDefault="002623F5" w:rsidP="002623F5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2623F5" w:rsidRPr="00BC22A0" w:rsidRDefault="002623F5" w:rsidP="002623F5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2623F5" w:rsidRPr="00BC22A0" w:rsidRDefault="002623F5" w:rsidP="002623F5">
      <w:pPr>
        <w:spacing w:after="0" w:line="220" w:lineRule="exact"/>
        <w:ind w:firstLine="567"/>
        <w:jc w:val="center"/>
        <w:rPr>
          <w:rFonts w:ascii="Times New Roman" w:hAnsi="Times New Roman" w:cs="Times New Roman"/>
        </w:rPr>
      </w:pPr>
    </w:p>
    <w:p w:rsidR="002623F5" w:rsidRPr="00BC22A0" w:rsidRDefault="002623F5" w:rsidP="002623F5">
      <w:pPr>
        <w:spacing w:after="0" w:line="22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623F5" w:rsidRPr="00BC22A0" w:rsidRDefault="002623F5" w:rsidP="002623F5">
      <w:pPr>
        <w:spacing w:after="0" w:line="22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t xml:space="preserve">об инженерно-технической оснащенности учреждений культуры средствами антитеррористической защищенности </w:t>
      </w:r>
    </w:p>
    <w:p w:rsidR="002623F5" w:rsidRPr="00BC22A0" w:rsidRDefault="002623F5" w:rsidP="002623F5">
      <w:pPr>
        <w:spacing w:after="0" w:line="22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2623F5" w:rsidRPr="00BC22A0" w:rsidRDefault="002623F5" w:rsidP="002623F5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3"/>
        <w:gridCol w:w="1133"/>
        <w:gridCol w:w="992"/>
        <w:gridCol w:w="1275"/>
        <w:gridCol w:w="850"/>
        <w:gridCol w:w="997"/>
        <w:gridCol w:w="990"/>
        <w:gridCol w:w="851"/>
        <w:gridCol w:w="850"/>
        <w:gridCol w:w="851"/>
        <w:gridCol w:w="1133"/>
        <w:gridCol w:w="1085"/>
      </w:tblGrid>
      <w:tr w:rsidR="002623F5" w:rsidRPr="00BC22A0" w:rsidTr="002623F5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C22A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C22A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Количество учреждений культуры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Оборудованы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Состояние охраны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Наличие</w:t>
            </w:r>
          </w:p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ограждения по периметру учреждения</w:t>
            </w:r>
          </w:p>
        </w:tc>
      </w:tr>
      <w:tr w:rsidR="002623F5" w:rsidRPr="00BC22A0" w:rsidTr="002623F5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ind w:left="-105" w:right="-111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 xml:space="preserve">Прямой связью </w:t>
            </w:r>
            <w:proofErr w:type="gramStart"/>
            <w:r w:rsidRPr="00BC22A0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органами МВД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Системами контроля и управления доступом (СКУД)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ind w:left="-104" w:right="-112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Кнопкой экстренного вызова полиции (ЧОП)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Телефонным аппаратом с автоматическим определителем номера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Системами видеонаблюдения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22A0">
              <w:rPr>
                <w:rFonts w:ascii="Times New Roman" w:hAnsi="Times New Roman" w:cs="Times New Roman"/>
                <w:b/>
              </w:rPr>
              <w:t>Металлодетекторной</w:t>
            </w:r>
            <w:proofErr w:type="spellEnd"/>
            <w:r w:rsidRPr="00BC22A0">
              <w:rPr>
                <w:rFonts w:ascii="Times New Roman" w:hAnsi="Times New Roman" w:cs="Times New Roman"/>
                <w:b/>
              </w:rPr>
              <w:t xml:space="preserve"> аппаратурой</w:t>
            </w: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2623F5" w:rsidRPr="00BC22A0" w:rsidTr="002623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Стационарные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Ручные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ЧОП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Вневедомственная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Сторожа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Не охраняется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5" w:rsidRPr="00BC22A0" w:rsidRDefault="002623F5" w:rsidP="002623F5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2623F5" w:rsidRPr="00BC22A0" w:rsidTr="002623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Город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23F5" w:rsidRPr="00BC22A0" w:rsidRDefault="002623F5" w:rsidP="002623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3F5" w:rsidRPr="00BC22A0" w:rsidRDefault="002623F5" w:rsidP="002623F5">
      <w:pPr>
        <w:rPr>
          <w:rFonts w:ascii="Times New Roman" w:hAnsi="Times New Roman" w:cs="Times New Roman"/>
          <w:sz w:val="24"/>
          <w:szCs w:val="24"/>
        </w:rPr>
        <w:sectPr w:rsidR="002623F5" w:rsidRPr="00BC22A0" w:rsidSect="00726A37">
          <w:pgSz w:w="16838" w:h="11906" w:orient="landscape"/>
          <w:pgMar w:top="1276" w:right="1134" w:bottom="1134" w:left="1134" w:header="709" w:footer="709" w:gutter="0"/>
          <w:pgNumType w:start="1"/>
          <w:cols w:space="720"/>
        </w:sectPr>
      </w:pPr>
    </w:p>
    <w:p w:rsidR="002623F5" w:rsidRPr="00BC22A0" w:rsidRDefault="002623F5" w:rsidP="002623F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lastRenderedPageBreak/>
        <w:t>5.2. Информация об организации работы по охране труда в учреждениях культуры в 2016 году (в сравнении с показателями 2015 года)</w:t>
      </w:r>
    </w:p>
    <w:p w:rsidR="002623F5" w:rsidRPr="00BC22A0" w:rsidRDefault="002623F5" w:rsidP="002623F5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C22A0">
        <w:rPr>
          <w:rFonts w:ascii="Times New Roman" w:hAnsi="Times New Roman" w:cs="Times New Roman"/>
          <w:spacing w:val="-4"/>
          <w:sz w:val="24"/>
          <w:szCs w:val="24"/>
        </w:rPr>
        <w:t>5.2.1. Описание деятельности по обеспечению мер благоприятных условий труда (охраны труда):</w:t>
      </w:r>
    </w:p>
    <w:p w:rsidR="002623F5" w:rsidRPr="003077AE" w:rsidRDefault="002623F5" w:rsidP="002623F5">
      <w:pPr>
        <w:pStyle w:val="23"/>
        <w:ind w:firstLine="567"/>
        <w:rPr>
          <w:sz w:val="24"/>
          <w:szCs w:val="24"/>
        </w:rPr>
      </w:pPr>
      <w:r w:rsidRPr="00EA553C">
        <w:rPr>
          <w:sz w:val="24"/>
          <w:szCs w:val="24"/>
        </w:rPr>
        <w:t>локальные документы по охране труда и технике безопасности</w:t>
      </w:r>
      <w:r>
        <w:rPr>
          <w:sz w:val="24"/>
          <w:szCs w:val="24"/>
        </w:rPr>
        <w:t xml:space="preserve"> (</w:t>
      </w:r>
      <w:r w:rsidRPr="00EA553C">
        <w:rPr>
          <w:sz w:val="24"/>
          <w:szCs w:val="24"/>
        </w:rPr>
        <w:t>приказы, инструкции, программы инструктажей</w:t>
      </w:r>
      <w:r>
        <w:rPr>
          <w:sz w:val="24"/>
          <w:szCs w:val="24"/>
        </w:rPr>
        <w:t>)</w:t>
      </w:r>
      <w:r w:rsidRPr="003077AE">
        <w:rPr>
          <w:sz w:val="24"/>
          <w:szCs w:val="24"/>
        </w:rPr>
        <w:t xml:space="preserve"> оформлен</w:t>
      </w:r>
      <w:r>
        <w:rPr>
          <w:sz w:val="24"/>
          <w:szCs w:val="24"/>
        </w:rPr>
        <w:t>ы</w:t>
      </w:r>
      <w:r w:rsidRPr="003077AE">
        <w:rPr>
          <w:sz w:val="24"/>
          <w:szCs w:val="24"/>
        </w:rPr>
        <w:t xml:space="preserve"> в соответствии  с </w:t>
      </w:r>
      <w:r w:rsidRPr="000447A9">
        <w:rPr>
          <w:sz w:val="24"/>
          <w:szCs w:val="24"/>
        </w:rPr>
        <w:t>учетом требований законодательных и иных нормативно-правовых  актов РФ</w:t>
      </w:r>
      <w:r w:rsidRPr="003077AE">
        <w:rPr>
          <w:sz w:val="24"/>
          <w:szCs w:val="24"/>
        </w:rPr>
        <w:t>:</w:t>
      </w:r>
    </w:p>
    <w:p w:rsidR="002623F5" w:rsidRPr="000447A9" w:rsidRDefault="002623F5" w:rsidP="00262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 РФ от 30.12.2001 № 197-ФЗ;</w:t>
      </w:r>
    </w:p>
    <w:p w:rsidR="002623F5" w:rsidRPr="000447A9" w:rsidRDefault="002623F5" w:rsidP="00262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 от 02.07.1999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181 - ФЗ 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охраны труда в российской федерации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3F5" w:rsidRPr="000447A9" w:rsidRDefault="002623F5" w:rsidP="00262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7 мая 2012 г. № 597 "О мероприятиях по реализации государственной социальной политики"; </w:t>
      </w:r>
    </w:p>
    <w:p w:rsidR="002623F5" w:rsidRPr="000447A9" w:rsidRDefault="002623F5" w:rsidP="00262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28.12.2013 г. № 426-ФЗ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специальной оценке условий труда";</w:t>
      </w:r>
    </w:p>
    <w:p w:rsidR="002623F5" w:rsidRPr="000447A9" w:rsidRDefault="002623F5" w:rsidP="00262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sz w:val="20"/>
          <w:szCs w:val="20"/>
          <w:lang w:eastAsia="ru-RU"/>
        </w:rPr>
      </w:pP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№ 173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"О трудовых пенсиях";</w:t>
      </w:r>
    </w:p>
    <w:p w:rsidR="002623F5" w:rsidRPr="003077AE" w:rsidRDefault="002623F5" w:rsidP="002623F5">
      <w:pPr>
        <w:pStyle w:val="23"/>
        <w:rPr>
          <w:sz w:val="24"/>
          <w:szCs w:val="24"/>
        </w:rPr>
      </w:pPr>
      <w:r w:rsidRPr="000447A9">
        <w:rPr>
          <w:bCs/>
          <w:color w:val="000000"/>
          <w:sz w:val="24"/>
          <w:szCs w:val="24"/>
          <w:shd w:val="clear" w:color="auto" w:fill="FFFFFF"/>
        </w:rPr>
        <w:t>Федеральный закон от 29 декабря 1994 г. N 78-ФЗ "О библиотечном деле".</w:t>
      </w:r>
    </w:p>
    <w:p w:rsidR="002623F5" w:rsidRDefault="002623F5" w:rsidP="002623F5">
      <w:pPr>
        <w:pStyle w:val="23"/>
        <w:rPr>
          <w:sz w:val="24"/>
          <w:szCs w:val="24"/>
        </w:rPr>
      </w:pPr>
      <w:r>
        <w:rPr>
          <w:sz w:val="24"/>
          <w:szCs w:val="24"/>
        </w:rPr>
        <w:t>П</w:t>
      </w:r>
      <w:r w:rsidRPr="00EA553C">
        <w:rPr>
          <w:sz w:val="24"/>
          <w:szCs w:val="24"/>
        </w:rPr>
        <w:t>риказ Министерства культуры РФ от 06.01.1998 №2 «Об утверждении и введении в действие правил охраны труда в театрах и концертных залах»</w:t>
      </w:r>
      <w:r>
        <w:rPr>
          <w:sz w:val="24"/>
          <w:szCs w:val="24"/>
        </w:rPr>
        <w:t>;</w:t>
      </w:r>
    </w:p>
    <w:p w:rsidR="002623F5" w:rsidRPr="00EA553C" w:rsidRDefault="002623F5" w:rsidP="002623F5">
      <w:pPr>
        <w:pStyle w:val="23"/>
        <w:rPr>
          <w:sz w:val="24"/>
          <w:szCs w:val="24"/>
        </w:rPr>
      </w:pPr>
      <w:r>
        <w:rPr>
          <w:sz w:val="24"/>
          <w:szCs w:val="24"/>
        </w:rPr>
        <w:t>П</w:t>
      </w:r>
      <w:r w:rsidRPr="00EA553C">
        <w:rPr>
          <w:sz w:val="24"/>
          <w:szCs w:val="24"/>
        </w:rPr>
        <w:t>остановление Министерства труда РФ от 17.12.2002 №80 «Об утверждении методических рекомендаций по разработке нормативных требований охраны труда»</w:t>
      </w:r>
      <w:r>
        <w:rPr>
          <w:sz w:val="24"/>
          <w:szCs w:val="24"/>
        </w:rPr>
        <w:t>.</w:t>
      </w:r>
      <w:r w:rsidRPr="00EA553C">
        <w:rPr>
          <w:sz w:val="24"/>
          <w:szCs w:val="24"/>
        </w:rPr>
        <w:t xml:space="preserve"> </w:t>
      </w:r>
    </w:p>
    <w:p w:rsidR="002623F5" w:rsidRPr="00DB7426" w:rsidRDefault="002623F5" w:rsidP="0026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2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742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DB7426">
        <w:rPr>
          <w:rFonts w:ascii="Times New Roman" w:hAnsi="Times New Roman" w:cs="Times New Roman"/>
          <w:sz w:val="24"/>
          <w:szCs w:val="24"/>
        </w:rPr>
        <w:t xml:space="preserve"> изданы приказы директоров в области охраны труда:</w:t>
      </w:r>
    </w:p>
    <w:p w:rsidR="002623F5" w:rsidRPr="003364FD" w:rsidRDefault="002623F5" w:rsidP="002623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ответственных лиц за обеспечение пожарной безопасности в библиотеках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3F5" w:rsidRDefault="002623F5" w:rsidP="002623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размера материальной помощи к отпуску на профилактику заболеваний на 2016 год»;</w:t>
      </w:r>
    </w:p>
    <w:p w:rsidR="002623F5" w:rsidRDefault="002623F5" w:rsidP="002623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ответственного за организацию работы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труда»;</w:t>
      </w:r>
    </w:p>
    <w:p w:rsidR="002623F5" w:rsidRPr="003364FD" w:rsidRDefault="002623F5" w:rsidP="002623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надбавки за выслугу лет»;</w:t>
      </w:r>
    </w:p>
    <w:p w:rsidR="002623F5" w:rsidRDefault="002623F5" w:rsidP="0026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3F5" w:rsidRDefault="002623F5" w:rsidP="002623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363B1">
        <w:rPr>
          <w:rFonts w:ascii="Times New Roman" w:hAnsi="Times New Roman" w:cs="Times New Roman"/>
          <w:sz w:val="24"/>
          <w:szCs w:val="24"/>
        </w:rPr>
        <w:t xml:space="preserve">оллективном </w:t>
      </w:r>
      <w:proofErr w:type="gramStart"/>
      <w:r w:rsidRPr="006363B1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6363B1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«Культурно-досуговый центр «Октябрь»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охране труда работников учреждения освещены в </w:t>
      </w:r>
      <w:r w:rsidRPr="006363B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363B1">
        <w:rPr>
          <w:rFonts w:ascii="Times New Roman" w:hAnsi="Times New Roman" w:cs="Times New Roman"/>
          <w:sz w:val="24"/>
          <w:szCs w:val="24"/>
        </w:rPr>
        <w:t xml:space="preserve"> «Условия работы. Охрана и безопасность труда», «Обеспечение социальных гарантий, льготы, компенсации». 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«Городская централизованная библиотечная система» вопросы охраны труда регулируются приказами директора. </w:t>
      </w:r>
    </w:p>
    <w:p w:rsidR="002623F5" w:rsidRPr="006363B1" w:rsidRDefault="002623F5" w:rsidP="0026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3F5" w:rsidRDefault="002623F5" w:rsidP="0026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C22A0">
        <w:rPr>
          <w:rFonts w:ascii="Times New Roman" w:hAnsi="Times New Roman" w:cs="Times New Roman"/>
          <w:sz w:val="24"/>
          <w:szCs w:val="24"/>
        </w:rPr>
        <w:t>твержденные инструкции по охране труда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административно-управленческого персонала;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 библиотекаря;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заведующего хозяйством;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бухгалтера;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бухгалтера-кассира;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системного администратора, сервисного инженера;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инженера средств связи и видеонаблюдения;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проведении массовых мероприятий;</w:t>
      </w:r>
    </w:p>
    <w:p w:rsidR="002623F5" w:rsidRPr="00CA794E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работе с компьютерами, принтерами, ксероксами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</w:t>
      </w:r>
      <w:r w:rsidRPr="00CA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рическими</w:t>
      </w:r>
      <w:r w:rsidRPr="00CA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приборами;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присвоению 1 гр. по электробезопасности для не электротехнического персонала;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перемещении работников по служебному зданию;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работников, направляемых в служебную командировку;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проведении субботника;</w:t>
      </w:r>
    </w:p>
    <w:p w:rsidR="002623F5" w:rsidRPr="003364FD" w:rsidRDefault="002623F5" w:rsidP="002623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работе на лестницах и стремянках. </w:t>
      </w:r>
    </w:p>
    <w:p w:rsidR="002623F5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F5" w:rsidRPr="00BC22A0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 информация о проведении инструктажей и </w:t>
      </w:r>
      <w:proofErr w:type="gramStart"/>
      <w:r w:rsidRPr="00BC22A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BC22A0">
        <w:rPr>
          <w:rFonts w:ascii="Times New Roman" w:hAnsi="Times New Roman" w:cs="Times New Roman"/>
          <w:sz w:val="24"/>
          <w:szCs w:val="24"/>
        </w:rPr>
        <w:t xml:space="preserve"> труда (кол-во человек) в 2016 году – </w:t>
      </w:r>
      <w:r>
        <w:rPr>
          <w:rFonts w:ascii="Times New Roman" w:hAnsi="Times New Roman" w:cs="Times New Roman"/>
          <w:sz w:val="24"/>
          <w:szCs w:val="24"/>
        </w:rPr>
        <w:t>448</w:t>
      </w:r>
      <w:r w:rsidRPr="00BC22A0">
        <w:rPr>
          <w:rFonts w:ascii="Times New Roman" w:hAnsi="Times New Roman" w:cs="Times New Roman"/>
          <w:sz w:val="24"/>
          <w:szCs w:val="24"/>
        </w:rPr>
        <w:t xml:space="preserve"> (2015 год – </w:t>
      </w:r>
      <w:r>
        <w:rPr>
          <w:rFonts w:ascii="Times New Roman" w:hAnsi="Times New Roman" w:cs="Times New Roman"/>
          <w:sz w:val="24"/>
          <w:szCs w:val="24"/>
        </w:rPr>
        <w:t>424</w:t>
      </w:r>
      <w:r w:rsidRPr="00BC22A0">
        <w:rPr>
          <w:rFonts w:ascii="Times New Roman" w:hAnsi="Times New Roman" w:cs="Times New Roman"/>
          <w:sz w:val="24"/>
          <w:szCs w:val="24"/>
        </w:rPr>
        <w:t>).</w:t>
      </w:r>
    </w:p>
    <w:p w:rsidR="002623F5" w:rsidRPr="00BC22A0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lastRenderedPageBreak/>
        <w:tab/>
        <w:t>5.2.2. Объем и уровень финансирования мероприятий по охране труда, тыс. руб.: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3520"/>
        <w:gridCol w:w="2939"/>
      </w:tblGrid>
      <w:tr w:rsidR="002623F5" w:rsidRPr="00BC22A0" w:rsidTr="002623F5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</w:tr>
      <w:tr w:rsidR="002623F5" w:rsidRPr="00BC22A0" w:rsidTr="002623F5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285,9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</w:tbl>
    <w:p w:rsidR="002623F5" w:rsidRPr="00BC22A0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ab/>
        <w:t>из них,</w:t>
      </w:r>
    </w:p>
    <w:p w:rsidR="002623F5" w:rsidRPr="00BC22A0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ab/>
        <w:t>5.2.3. На мероприятия по аттестации рабочих мест: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8"/>
        <w:gridCol w:w="1087"/>
        <w:gridCol w:w="1195"/>
        <w:gridCol w:w="993"/>
      </w:tblGrid>
      <w:tr w:rsidR="002623F5" w:rsidRPr="00BC22A0" w:rsidTr="002623F5"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2623F5" w:rsidRPr="00BC22A0" w:rsidTr="002623F5"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623F5" w:rsidRPr="00BC22A0" w:rsidTr="002623F5"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направленный на аттестацию рабочих мест, тыс. руб.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</w:tbl>
    <w:p w:rsidR="002623F5" w:rsidRPr="00BC22A0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F5" w:rsidRPr="00BC22A0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ab/>
        <w:t xml:space="preserve">5.2.4. На проведение плановых медицинских осмотров: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134"/>
        <w:gridCol w:w="1134"/>
        <w:gridCol w:w="993"/>
      </w:tblGrid>
      <w:tr w:rsidR="002623F5" w:rsidRPr="00BC22A0" w:rsidTr="002623F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2623F5" w:rsidRPr="00BC22A0" w:rsidTr="002623F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прошедших плановый медицинский осмотр,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623F5" w:rsidRPr="00BC22A0" w:rsidTr="002623F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направленный на проведение плановых медицинских осмотров, </w:t>
            </w:r>
            <w:proofErr w:type="spellStart"/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241,0*</w:t>
            </w:r>
          </w:p>
        </w:tc>
      </w:tr>
    </w:tbl>
    <w:p w:rsidR="002623F5" w:rsidRPr="00BC22A0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*включая затраты на медицинские освидетельствования водителей</w:t>
      </w:r>
    </w:p>
    <w:p w:rsidR="002623F5" w:rsidRPr="00BC22A0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ab/>
        <w:t xml:space="preserve">5.2.5. На обучение в специализированных центрах по охране труда: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134"/>
        <w:gridCol w:w="1134"/>
        <w:gridCol w:w="993"/>
      </w:tblGrid>
      <w:tr w:rsidR="002623F5" w:rsidRPr="00BC22A0" w:rsidTr="002623F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2623F5" w:rsidRPr="00BC22A0" w:rsidTr="002623F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прошедших обучение,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3F5" w:rsidRPr="00BC22A0" w:rsidTr="002623F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направленный на обучение, </w:t>
            </w:r>
            <w:proofErr w:type="spellStart"/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641550" w:rsidRDefault="002623F5" w:rsidP="0026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5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2623F5" w:rsidRPr="00BC22A0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F5" w:rsidRPr="00BC22A0" w:rsidRDefault="002623F5" w:rsidP="002623F5">
      <w:pPr>
        <w:jc w:val="both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ab/>
        <w:t xml:space="preserve">5.2.6. Уровень травматизма: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134"/>
        <w:gridCol w:w="1134"/>
        <w:gridCol w:w="993"/>
      </w:tblGrid>
      <w:tr w:rsidR="002623F5" w:rsidRPr="00BC22A0" w:rsidTr="002623F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2623F5" w:rsidRPr="00BC22A0" w:rsidTr="002623F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5" w:rsidRPr="00BC22A0" w:rsidRDefault="002623F5" w:rsidP="0026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23F5" w:rsidRDefault="002623F5" w:rsidP="002623F5">
      <w:pPr>
        <w:pStyle w:val="a6"/>
        <w:ind w:left="1424"/>
        <w:jc w:val="both"/>
        <w:rPr>
          <w:rFonts w:ascii="Times New Roman" w:hAnsi="Times New Roman"/>
          <w:sz w:val="24"/>
          <w:szCs w:val="24"/>
        </w:rPr>
      </w:pPr>
    </w:p>
    <w:p w:rsidR="002623F5" w:rsidRDefault="002623F5" w:rsidP="002623F5">
      <w:pPr>
        <w:pStyle w:val="a6"/>
        <w:ind w:left="1424"/>
        <w:jc w:val="both"/>
        <w:rPr>
          <w:rFonts w:ascii="Times New Roman" w:hAnsi="Times New Roman"/>
          <w:sz w:val="24"/>
          <w:szCs w:val="24"/>
        </w:rPr>
      </w:pPr>
    </w:p>
    <w:p w:rsidR="002623F5" w:rsidRPr="00BC22A0" w:rsidRDefault="002623F5" w:rsidP="002623F5">
      <w:pPr>
        <w:pStyle w:val="a6"/>
        <w:numPr>
          <w:ilvl w:val="2"/>
          <w:numId w:val="17"/>
        </w:numPr>
        <w:ind w:left="1424"/>
        <w:jc w:val="both"/>
        <w:rPr>
          <w:rFonts w:ascii="Times New Roman" w:hAnsi="Times New Roman"/>
          <w:sz w:val="24"/>
          <w:szCs w:val="24"/>
        </w:rPr>
      </w:pPr>
      <w:r w:rsidRPr="00BC22A0">
        <w:rPr>
          <w:rFonts w:ascii="Times New Roman" w:hAnsi="Times New Roman"/>
          <w:sz w:val="24"/>
          <w:szCs w:val="24"/>
        </w:rPr>
        <w:t>Меры и мероприятия по снижению уровня травматизма на рабочем месте.</w:t>
      </w:r>
    </w:p>
    <w:p w:rsidR="002623F5" w:rsidRPr="00996290" w:rsidRDefault="002623F5" w:rsidP="002623F5">
      <w:pPr>
        <w:spacing w:after="0" w:line="240" w:lineRule="auto"/>
        <w:ind w:firstLine="704"/>
        <w:jc w:val="both"/>
        <w:rPr>
          <w:rFonts w:ascii="Times New Roman" w:hAnsi="Times New Roman"/>
          <w:sz w:val="24"/>
          <w:szCs w:val="24"/>
        </w:rPr>
      </w:pPr>
      <w:r w:rsidRPr="0099629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96290">
        <w:rPr>
          <w:rFonts w:ascii="Times New Roman" w:hAnsi="Times New Roman"/>
          <w:sz w:val="24"/>
          <w:szCs w:val="24"/>
        </w:rPr>
        <w:t>целях</w:t>
      </w:r>
      <w:proofErr w:type="gramEnd"/>
      <w:r w:rsidRPr="00996290">
        <w:rPr>
          <w:rFonts w:ascii="Times New Roman" w:hAnsi="Times New Roman"/>
          <w:sz w:val="24"/>
          <w:szCs w:val="24"/>
        </w:rPr>
        <w:t xml:space="preserve"> предупреждения травматизма сотрудников в учреждениях регулярно проводятся инструктажи по технике безопасности, мероприятия по обучению безопасным методам и приемам выполнения работ и оказания первой помощи пострадавшим.</w:t>
      </w:r>
    </w:p>
    <w:p w:rsidR="002623F5" w:rsidRPr="000C44EA" w:rsidRDefault="002623F5" w:rsidP="002623F5">
      <w:pPr>
        <w:pStyle w:val="a6"/>
        <w:spacing w:after="0" w:line="240" w:lineRule="auto"/>
        <w:ind w:left="0" w:firstLine="703"/>
        <w:jc w:val="both"/>
        <w:rPr>
          <w:rFonts w:ascii="Times New Roman" w:hAnsi="Times New Roman"/>
          <w:sz w:val="24"/>
          <w:szCs w:val="24"/>
        </w:rPr>
      </w:pPr>
      <w:r w:rsidRPr="000C44EA">
        <w:rPr>
          <w:rFonts w:ascii="Times New Roman" w:hAnsi="Times New Roman"/>
          <w:sz w:val="24"/>
          <w:szCs w:val="24"/>
        </w:rPr>
        <w:t>Два раза в год проводится повтор</w:t>
      </w:r>
      <w:r>
        <w:rPr>
          <w:rFonts w:ascii="Times New Roman" w:hAnsi="Times New Roman"/>
          <w:sz w:val="24"/>
          <w:szCs w:val="24"/>
        </w:rPr>
        <w:t xml:space="preserve">ный инструктаж по охране труда, </w:t>
      </w:r>
      <w:r w:rsidRPr="000C44EA">
        <w:rPr>
          <w:rFonts w:ascii="Times New Roman" w:hAnsi="Times New Roman"/>
          <w:sz w:val="24"/>
          <w:szCs w:val="24"/>
        </w:rPr>
        <w:t>проводятся беседы на тему о безопасных методах труда на рабочем месте. При проведении массовых мероприятий проводится внеплановый инструктаж по охране труда, пожарной безопасности</w:t>
      </w:r>
      <w:r>
        <w:rPr>
          <w:rFonts w:ascii="Times New Roman" w:hAnsi="Times New Roman"/>
          <w:sz w:val="24"/>
          <w:szCs w:val="24"/>
        </w:rPr>
        <w:t>,</w:t>
      </w:r>
      <w:r w:rsidRPr="000C44EA">
        <w:rPr>
          <w:rFonts w:ascii="Times New Roman" w:hAnsi="Times New Roman"/>
          <w:sz w:val="24"/>
          <w:szCs w:val="24"/>
        </w:rPr>
        <w:t xml:space="preserve"> антитеррористической безопасности с каждым участником  мероприятия.</w:t>
      </w:r>
    </w:p>
    <w:p w:rsidR="00726A37" w:rsidRDefault="00726A37" w:rsidP="00386CC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B192A" w:rsidRDefault="000B192A" w:rsidP="00386CC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B192A" w:rsidRDefault="000B192A" w:rsidP="00386CC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B192A" w:rsidRDefault="000B192A" w:rsidP="00386CC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322C7" w:rsidRPr="00BC22A0" w:rsidRDefault="002A5452" w:rsidP="00386CC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6D4061" w:rsidRPr="00BC22A0">
        <w:rPr>
          <w:rFonts w:ascii="Times New Roman" w:hAnsi="Times New Roman" w:cs="Times New Roman"/>
          <w:b/>
          <w:sz w:val="24"/>
          <w:szCs w:val="24"/>
        </w:rPr>
        <w:t>3</w:t>
      </w:r>
      <w:r w:rsidR="001322C7" w:rsidRPr="00BC22A0">
        <w:rPr>
          <w:rFonts w:ascii="Times New Roman" w:hAnsi="Times New Roman" w:cs="Times New Roman"/>
          <w:b/>
          <w:sz w:val="24"/>
          <w:szCs w:val="24"/>
        </w:rPr>
        <w:t>. Анализ материально – техническо</w:t>
      </w:r>
      <w:r w:rsidR="00BD1D12" w:rsidRPr="00BC22A0">
        <w:rPr>
          <w:rFonts w:ascii="Times New Roman" w:hAnsi="Times New Roman" w:cs="Times New Roman"/>
          <w:b/>
          <w:sz w:val="24"/>
          <w:szCs w:val="24"/>
        </w:rPr>
        <w:t>го</w:t>
      </w:r>
      <w:r w:rsidR="001322C7" w:rsidRPr="00BC22A0">
        <w:rPr>
          <w:rFonts w:ascii="Times New Roman" w:hAnsi="Times New Roman" w:cs="Times New Roman"/>
          <w:b/>
          <w:sz w:val="24"/>
          <w:szCs w:val="24"/>
        </w:rPr>
        <w:t xml:space="preserve"> состояния муниципальных учреждений культуры</w:t>
      </w:r>
      <w:r w:rsidR="002B2FE3" w:rsidRPr="00BC22A0">
        <w:rPr>
          <w:rFonts w:ascii="Times New Roman" w:hAnsi="Times New Roman" w:cs="Times New Roman"/>
          <w:b/>
          <w:sz w:val="24"/>
          <w:szCs w:val="24"/>
        </w:rPr>
        <w:t>.</w:t>
      </w:r>
    </w:p>
    <w:p w:rsidR="001322C7" w:rsidRPr="00BC22A0" w:rsidRDefault="00D62FB5" w:rsidP="00386C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97A37" w:rsidRPr="00BC22A0" w:rsidRDefault="000021A2" w:rsidP="00386CC4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</w:t>
      </w:r>
      <w:r w:rsidR="00E97A37" w:rsidRPr="00BC2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00D" w:rsidRPr="00BC22A0" w:rsidRDefault="002D4020" w:rsidP="00386CC4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884" w:rsidRPr="00536884" w:rsidRDefault="00E97A37" w:rsidP="00536884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В 2016 году обновлена материально-техническая база в </w:t>
      </w:r>
      <w:r w:rsidR="00536884">
        <w:rPr>
          <w:rFonts w:ascii="Times New Roman" w:hAnsi="Times New Roman" w:cs="Times New Roman"/>
          <w:sz w:val="24"/>
          <w:szCs w:val="24"/>
        </w:rPr>
        <w:t>2-х</w:t>
      </w:r>
      <w:r w:rsidRPr="00BC22A0">
        <w:rPr>
          <w:rFonts w:ascii="Times New Roman" w:hAnsi="Times New Roman" w:cs="Times New Roman"/>
          <w:sz w:val="24"/>
          <w:szCs w:val="24"/>
        </w:rPr>
        <w:t xml:space="preserve"> учреждениях, в том числе приобретено</w:t>
      </w:r>
      <w:r w:rsidR="0034700D" w:rsidRPr="00BC22A0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536884">
        <w:rPr>
          <w:rFonts w:ascii="Times New Roman" w:hAnsi="Times New Roman" w:cs="Times New Roman"/>
          <w:sz w:val="24"/>
          <w:szCs w:val="24"/>
        </w:rPr>
        <w:t>: в МБУ «Культурно – досуговый центр «Октябрь» и МБУ «Городская централизованная библиотечная система», 21 шт.</w:t>
      </w:r>
      <w:r w:rsidRPr="00BC22A0">
        <w:rPr>
          <w:rFonts w:ascii="Times New Roman" w:hAnsi="Times New Roman" w:cs="Times New Roman"/>
          <w:sz w:val="24"/>
          <w:szCs w:val="24"/>
        </w:rPr>
        <w:t xml:space="preserve">, </w:t>
      </w:r>
      <w:r w:rsidR="00536884">
        <w:rPr>
          <w:rFonts w:ascii="Times New Roman" w:hAnsi="Times New Roman" w:cs="Times New Roman"/>
          <w:sz w:val="24"/>
          <w:szCs w:val="24"/>
        </w:rPr>
        <w:t xml:space="preserve">на сумму 2 779 613,46 рублей,  наименование оборудования: </w:t>
      </w:r>
      <w:r w:rsidR="00536884" w:rsidRPr="0053688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36884" w:rsidRPr="00536884">
        <w:rPr>
          <w:rFonts w:ascii="Times New Roman" w:hAnsi="Times New Roman"/>
          <w:sz w:val="24"/>
          <w:szCs w:val="24"/>
        </w:rPr>
        <w:t xml:space="preserve">Система  </w:t>
      </w:r>
      <w:r w:rsidR="00536884">
        <w:rPr>
          <w:rFonts w:ascii="Times New Roman" w:hAnsi="Times New Roman"/>
          <w:sz w:val="24"/>
          <w:szCs w:val="24"/>
        </w:rPr>
        <w:t>озву</w:t>
      </w:r>
      <w:r w:rsidR="00122BB5">
        <w:rPr>
          <w:rFonts w:ascii="Times New Roman" w:hAnsi="Times New Roman"/>
          <w:sz w:val="24"/>
          <w:szCs w:val="24"/>
        </w:rPr>
        <w:t>чивания,  звуковое оборудование,</w:t>
      </w:r>
      <w:r w:rsidR="00536884">
        <w:rPr>
          <w:rFonts w:ascii="Times New Roman" w:hAnsi="Times New Roman"/>
          <w:sz w:val="24"/>
          <w:szCs w:val="24"/>
        </w:rPr>
        <w:t xml:space="preserve"> стойка микрофона (</w:t>
      </w:r>
      <w:r w:rsidR="00536884" w:rsidRPr="00536884">
        <w:rPr>
          <w:rFonts w:ascii="Times New Roman" w:hAnsi="Times New Roman"/>
          <w:sz w:val="24"/>
          <w:szCs w:val="24"/>
        </w:rPr>
        <w:t>12 шт</w:t>
      </w:r>
      <w:r w:rsidR="00536884">
        <w:rPr>
          <w:rFonts w:ascii="Times New Roman" w:hAnsi="Times New Roman"/>
          <w:sz w:val="24"/>
          <w:szCs w:val="24"/>
        </w:rPr>
        <w:t>.),</w:t>
      </w:r>
      <w:r w:rsidR="00536884" w:rsidRPr="00536884">
        <w:rPr>
          <w:rFonts w:ascii="Times New Roman" w:hAnsi="Times New Roman"/>
          <w:sz w:val="24"/>
          <w:szCs w:val="24"/>
        </w:rPr>
        <w:t xml:space="preserve"> к</w:t>
      </w:r>
      <w:r w:rsidR="00536884">
        <w:rPr>
          <w:rFonts w:ascii="Times New Roman" w:hAnsi="Times New Roman"/>
          <w:sz w:val="24"/>
          <w:szCs w:val="24"/>
        </w:rPr>
        <w:t>омплект рации (</w:t>
      </w:r>
      <w:r w:rsidR="00536884" w:rsidRPr="00536884">
        <w:rPr>
          <w:rFonts w:ascii="Times New Roman" w:hAnsi="Times New Roman"/>
          <w:sz w:val="24"/>
          <w:szCs w:val="24"/>
        </w:rPr>
        <w:t>2 шт</w:t>
      </w:r>
      <w:r w:rsidR="00536884">
        <w:rPr>
          <w:rFonts w:ascii="Times New Roman" w:hAnsi="Times New Roman"/>
          <w:sz w:val="24"/>
          <w:szCs w:val="24"/>
        </w:rPr>
        <w:t>.),</w:t>
      </w:r>
      <w:r w:rsidR="00536884" w:rsidRPr="00536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884" w:rsidRPr="00536884">
        <w:rPr>
          <w:rFonts w:ascii="Times New Roman" w:hAnsi="Times New Roman"/>
          <w:sz w:val="24"/>
          <w:szCs w:val="24"/>
        </w:rPr>
        <w:t>двухполос</w:t>
      </w:r>
      <w:r w:rsidR="00536884">
        <w:rPr>
          <w:rFonts w:ascii="Times New Roman" w:hAnsi="Times New Roman"/>
          <w:sz w:val="24"/>
          <w:szCs w:val="24"/>
        </w:rPr>
        <w:t>ная</w:t>
      </w:r>
      <w:proofErr w:type="spellEnd"/>
      <w:r w:rsidR="00536884">
        <w:rPr>
          <w:rFonts w:ascii="Times New Roman" w:hAnsi="Times New Roman"/>
          <w:sz w:val="24"/>
          <w:szCs w:val="24"/>
        </w:rPr>
        <w:t xml:space="preserve"> акустическая система </w:t>
      </w:r>
      <w:r w:rsidR="00122BB5">
        <w:rPr>
          <w:rFonts w:ascii="Times New Roman" w:hAnsi="Times New Roman"/>
          <w:sz w:val="24"/>
          <w:szCs w:val="24"/>
        </w:rPr>
        <w:t>(</w:t>
      </w:r>
      <w:r w:rsidR="00536884" w:rsidRPr="00536884">
        <w:rPr>
          <w:rFonts w:ascii="Times New Roman" w:hAnsi="Times New Roman"/>
          <w:sz w:val="24"/>
          <w:szCs w:val="24"/>
        </w:rPr>
        <w:t>2 шт.</w:t>
      </w:r>
      <w:r w:rsidR="00536884">
        <w:rPr>
          <w:rFonts w:ascii="Times New Roman" w:hAnsi="Times New Roman"/>
          <w:sz w:val="24"/>
          <w:szCs w:val="24"/>
        </w:rPr>
        <w:t>),  генератор тумана (</w:t>
      </w:r>
      <w:r w:rsidR="00536884" w:rsidRPr="00536884">
        <w:rPr>
          <w:rFonts w:ascii="Times New Roman" w:hAnsi="Times New Roman"/>
          <w:sz w:val="24"/>
          <w:szCs w:val="24"/>
        </w:rPr>
        <w:t>1 шт.</w:t>
      </w:r>
      <w:r w:rsidR="00536884">
        <w:rPr>
          <w:rFonts w:ascii="Times New Roman" w:hAnsi="Times New Roman"/>
          <w:sz w:val="24"/>
          <w:szCs w:val="24"/>
        </w:rPr>
        <w:t>)</w:t>
      </w:r>
      <w:proofErr w:type="gramEnd"/>
    </w:p>
    <w:p w:rsidR="00536884" w:rsidRPr="00536884" w:rsidRDefault="00536884" w:rsidP="005368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сценические костюмы (</w:t>
      </w:r>
      <w:r w:rsidRPr="00536884">
        <w:rPr>
          <w:rFonts w:ascii="Times New Roman" w:hAnsi="Times New Roman"/>
          <w:sz w:val="24"/>
          <w:szCs w:val="24"/>
        </w:rPr>
        <w:t>114 шт.</w:t>
      </w:r>
      <w:r>
        <w:rPr>
          <w:rFonts w:ascii="Times New Roman" w:hAnsi="Times New Roman"/>
          <w:sz w:val="24"/>
          <w:szCs w:val="24"/>
        </w:rPr>
        <w:t>).</w:t>
      </w:r>
    </w:p>
    <w:p w:rsidR="0034700D" w:rsidRPr="00BC22A0" w:rsidRDefault="0034700D" w:rsidP="00386CC4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7A37" w:rsidRPr="00BC22A0" w:rsidRDefault="00E97A37" w:rsidP="00386CC4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Поставки вычислительной </w:t>
      </w:r>
      <w:r w:rsidR="00536884">
        <w:rPr>
          <w:rFonts w:ascii="Times New Roman" w:hAnsi="Times New Roman" w:cs="Times New Roman"/>
          <w:sz w:val="24"/>
          <w:szCs w:val="24"/>
        </w:rPr>
        <w:t xml:space="preserve">техники осуществлялись за счет окружных и </w:t>
      </w:r>
      <w:r w:rsidRPr="00BC22A0">
        <w:rPr>
          <w:rFonts w:ascii="Times New Roman" w:hAnsi="Times New Roman" w:cs="Times New Roman"/>
          <w:sz w:val="24"/>
          <w:szCs w:val="24"/>
        </w:rPr>
        <w:t>местных средств (</w:t>
      </w:r>
      <w:r w:rsidR="00536884">
        <w:rPr>
          <w:rFonts w:ascii="Times New Roman" w:hAnsi="Times New Roman" w:cs="Times New Roman"/>
          <w:sz w:val="24"/>
          <w:szCs w:val="24"/>
        </w:rPr>
        <w:t>3 компьютера</w:t>
      </w:r>
      <w:r w:rsidR="00122BB5">
        <w:rPr>
          <w:rFonts w:ascii="Times New Roman" w:hAnsi="Times New Roman" w:cs="Times New Roman"/>
          <w:sz w:val="24"/>
          <w:szCs w:val="24"/>
        </w:rPr>
        <w:t>).</w:t>
      </w:r>
      <w:r w:rsidRPr="00BC22A0">
        <w:rPr>
          <w:rFonts w:ascii="Times New Roman" w:hAnsi="Times New Roman" w:cs="Times New Roman"/>
          <w:sz w:val="24"/>
          <w:szCs w:val="24"/>
        </w:rPr>
        <w:t xml:space="preserve"> </w:t>
      </w:r>
      <w:r w:rsidR="00536884">
        <w:rPr>
          <w:rFonts w:ascii="Times New Roman" w:hAnsi="Times New Roman" w:cs="Times New Roman"/>
          <w:sz w:val="24"/>
          <w:szCs w:val="24"/>
        </w:rPr>
        <w:t xml:space="preserve">  Это удовлетворяет</w:t>
      </w:r>
      <w:r w:rsidR="00122BB5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Pr="00BC22A0">
        <w:rPr>
          <w:rFonts w:ascii="Times New Roman" w:hAnsi="Times New Roman" w:cs="Times New Roman"/>
          <w:sz w:val="24"/>
          <w:szCs w:val="24"/>
        </w:rPr>
        <w:t xml:space="preserve"> учреждений культуры.</w:t>
      </w:r>
      <w:r w:rsidR="0034700D" w:rsidRPr="00BC22A0">
        <w:rPr>
          <w:rFonts w:ascii="Times New Roman" w:hAnsi="Times New Roman" w:cs="Times New Roman"/>
          <w:sz w:val="24"/>
          <w:szCs w:val="24"/>
        </w:rPr>
        <w:t xml:space="preserve"> </w:t>
      </w:r>
      <w:r w:rsidR="00536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A2" w:rsidRPr="00BC22A0" w:rsidRDefault="000021A2" w:rsidP="00386CC4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C671CC">
        <w:rPr>
          <w:rFonts w:ascii="Times New Roman" w:hAnsi="Times New Roman" w:cs="Times New Roman"/>
          <w:sz w:val="24"/>
          <w:szCs w:val="24"/>
        </w:rPr>
        <w:t xml:space="preserve"> </w:t>
      </w:r>
      <w:r w:rsidRPr="00BC22A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97A37" w:rsidRPr="00BC22A0">
        <w:rPr>
          <w:rFonts w:ascii="Times New Roman" w:hAnsi="Times New Roman" w:cs="Times New Roman"/>
          <w:sz w:val="24"/>
          <w:szCs w:val="24"/>
        </w:rPr>
        <w:t xml:space="preserve">капитального характера </w:t>
      </w:r>
      <w:r w:rsidR="00C671CC">
        <w:rPr>
          <w:rFonts w:ascii="Times New Roman" w:hAnsi="Times New Roman" w:cs="Times New Roman"/>
          <w:sz w:val="24"/>
          <w:szCs w:val="24"/>
        </w:rPr>
        <w:t>муниципальных учреждениях культуры не производились</w:t>
      </w:r>
      <w:r w:rsidR="005228B4">
        <w:rPr>
          <w:rFonts w:ascii="Times New Roman" w:hAnsi="Times New Roman" w:cs="Times New Roman"/>
          <w:sz w:val="24"/>
          <w:szCs w:val="24"/>
        </w:rPr>
        <w:t>.</w:t>
      </w:r>
      <w:r w:rsidR="00C67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A2" w:rsidRPr="00BC22A0" w:rsidRDefault="000021A2" w:rsidP="00386CC4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22A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5228B4">
        <w:rPr>
          <w:rFonts w:ascii="Times New Roman" w:hAnsi="Times New Roman" w:cs="Times New Roman"/>
          <w:sz w:val="24"/>
          <w:szCs w:val="24"/>
        </w:rPr>
        <w:t xml:space="preserve"> </w:t>
      </w:r>
      <w:r w:rsidR="00536884">
        <w:rPr>
          <w:rFonts w:ascii="Times New Roman" w:hAnsi="Times New Roman" w:cs="Times New Roman"/>
          <w:sz w:val="24"/>
          <w:szCs w:val="24"/>
        </w:rPr>
        <w:t xml:space="preserve"> зданий</w:t>
      </w:r>
      <w:r w:rsidR="005228B4">
        <w:rPr>
          <w:rFonts w:ascii="Times New Roman" w:hAnsi="Times New Roman" w:cs="Times New Roman"/>
          <w:sz w:val="24"/>
          <w:szCs w:val="24"/>
        </w:rPr>
        <w:t>,</w:t>
      </w:r>
      <w:r w:rsidR="00536884">
        <w:rPr>
          <w:rFonts w:ascii="Times New Roman" w:hAnsi="Times New Roman" w:cs="Times New Roman"/>
          <w:sz w:val="24"/>
          <w:szCs w:val="24"/>
        </w:rPr>
        <w:t xml:space="preserve"> </w:t>
      </w:r>
      <w:r w:rsidR="005228B4">
        <w:rPr>
          <w:rFonts w:ascii="Times New Roman" w:hAnsi="Times New Roman" w:cs="Times New Roman"/>
          <w:sz w:val="24"/>
          <w:szCs w:val="24"/>
        </w:rPr>
        <w:t xml:space="preserve">  требующих</w:t>
      </w:r>
      <w:r w:rsidRPr="00BC22A0"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  <w:r w:rsidR="00536884">
        <w:rPr>
          <w:rFonts w:ascii="Times New Roman" w:hAnsi="Times New Roman" w:cs="Times New Roman"/>
          <w:sz w:val="24"/>
          <w:szCs w:val="24"/>
        </w:rPr>
        <w:t xml:space="preserve"> </w:t>
      </w:r>
      <w:r w:rsidR="005228B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D4061" w:rsidRPr="00BC22A0" w:rsidRDefault="006D4061" w:rsidP="00386CC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505" w:rsidRPr="00BC22A0" w:rsidRDefault="00C65505" w:rsidP="00386CC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D4061"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4061"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число зданий муниципальных учреждений культуры, в том числе</w:t>
      </w:r>
      <w:r w:rsidRPr="00BC22A0">
        <w:rPr>
          <w:rFonts w:ascii="Times New Roman" w:eastAsia="Times New Roman" w:hAnsi="Times New Roman" w:cs="Times New Roman"/>
          <w:b/>
          <w:lang w:eastAsia="ru-RU"/>
        </w:rPr>
        <w:t xml:space="preserve"> находящихся в аварийном состоянии или требуют капитального ремонта</w:t>
      </w: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1824"/>
        <w:gridCol w:w="770"/>
        <w:gridCol w:w="993"/>
        <w:gridCol w:w="879"/>
        <w:gridCol w:w="936"/>
        <w:gridCol w:w="992"/>
        <w:gridCol w:w="789"/>
        <w:gridCol w:w="1054"/>
        <w:gridCol w:w="1134"/>
        <w:gridCol w:w="815"/>
      </w:tblGrid>
      <w:tr w:rsidR="00C65505" w:rsidRPr="00BC22A0" w:rsidTr="00C65505">
        <w:trPr>
          <w:trHeight w:val="30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05" w:rsidRPr="00BC22A0" w:rsidRDefault="00C62F44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учреждения, (</w:t>
            </w:r>
            <w:r w:rsidRPr="00BC2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разбить)</w:t>
            </w:r>
            <w:r w:rsidRPr="00BC22A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типам учреждений культуры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</w:p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(количество зданий, находящихся на балансе учреждения)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учреждений, требующих капитальный ремонт </w:t>
            </w:r>
          </w:p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учреждений, находящихся в аварийном состоянии</w:t>
            </w:r>
          </w:p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(количество зданий, находящихся на балансе учреждения)</w:t>
            </w:r>
          </w:p>
        </w:tc>
      </w:tr>
      <w:tr w:rsidR="00C65505" w:rsidRPr="00BC22A0" w:rsidTr="00C65505">
        <w:trPr>
          <w:trHeight w:val="30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05" w:rsidRPr="00BC22A0" w:rsidRDefault="00C65505" w:rsidP="0038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5" w:rsidRPr="00BC22A0" w:rsidRDefault="00C65505" w:rsidP="0038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C62F44" w:rsidRPr="00BC22A0" w:rsidTr="00CD4812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4" w:rsidRPr="00BC22A0" w:rsidRDefault="00C62F44" w:rsidP="0038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 – ВСЕГО,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44" w:rsidRPr="00BC22A0" w:rsidRDefault="002343FB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2343FB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44" w:rsidRPr="00BC22A0" w:rsidRDefault="002343FB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44" w:rsidRPr="00BC22A0" w:rsidRDefault="002343FB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2343FB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5228B4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2343FB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2343FB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5228B4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F44" w:rsidRPr="00BC22A0" w:rsidTr="00CD4812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4" w:rsidRPr="00BC22A0" w:rsidRDefault="00CD4812" w:rsidP="0038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культурно-досугового типа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44" w:rsidRPr="00BC22A0" w:rsidRDefault="00CD4812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CD4812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44" w:rsidRPr="00BC22A0" w:rsidRDefault="00CD4812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44" w:rsidRPr="00BC22A0" w:rsidRDefault="00CD4812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CD4812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CD4812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CD4812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CD4812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4" w:rsidRPr="00BC22A0" w:rsidRDefault="00CD4812" w:rsidP="00CD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21A2" w:rsidRPr="00BC22A0" w:rsidRDefault="000021A2" w:rsidP="00386CC4">
      <w:pPr>
        <w:widowControl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43FB" w:rsidRDefault="002A5452" w:rsidP="00386CC4">
      <w:pPr>
        <w:pStyle w:val="afb"/>
        <w:ind w:firstLine="708"/>
      </w:pPr>
      <w:r w:rsidRPr="00BC22A0">
        <w:t>5.</w:t>
      </w:r>
      <w:r w:rsidR="006D4061" w:rsidRPr="00BC22A0">
        <w:t>3.2</w:t>
      </w:r>
      <w:r w:rsidR="001322C7" w:rsidRPr="00BC22A0">
        <w:t>. Ввод новых площадей, планы строительства на ближайшую перспективу, капитальный и текущий ремонт:</w:t>
      </w:r>
    </w:p>
    <w:p w:rsidR="001322C7" w:rsidRPr="002343FB" w:rsidRDefault="002343FB" w:rsidP="00386CC4">
      <w:pPr>
        <w:pStyle w:val="afb"/>
        <w:ind w:firstLine="708"/>
        <w:rPr>
          <w:b w:val="0"/>
        </w:rPr>
      </w:pPr>
      <w:r>
        <w:t xml:space="preserve"> </w:t>
      </w:r>
      <w:r w:rsidRPr="002343FB">
        <w:rPr>
          <w:b w:val="0"/>
        </w:rPr>
        <w:t>Ввод новых площадей и капитальный ремонт зданий на ближайшую перспективу не планируются</w:t>
      </w:r>
      <w:r w:rsidR="00726A37">
        <w:rPr>
          <w:b w:val="0"/>
        </w:rPr>
        <w:t>.</w:t>
      </w:r>
    </w:p>
    <w:p w:rsidR="0034700D" w:rsidRPr="00BC22A0" w:rsidRDefault="0034700D" w:rsidP="00386CC4">
      <w:pPr>
        <w:pStyle w:val="afb"/>
        <w:ind w:firstLine="708"/>
      </w:pPr>
    </w:p>
    <w:p w:rsidR="001322C7" w:rsidRPr="00BC22A0" w:rsidRDefault="001322C7" w:rsidP="00536884">
      <w:pPr>
        <w:pStyle w:val="a6"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BC22A0">
        <w:rPr>
          <w:rFonts w:ascii="Times New Roman" w:hAnsi="Times New Roman"/>
          <w:b/>
          <w:sz w:val="24"/>
          <w:szCs w:val="24"/>
        </w:rPr>
        <w:t>Ввод в эксплуатацию новых зданий и основание ввода (</w:t>
      </w:r>
      <w:r w:rsidRPr="00BC22A0">
        <w:rPr>
          <w:rFonts w:ascii="Times New Roman" w:hAnsi="Times New Roman"/>
          <w:b/>
          <w:i/>
          <w:sz w:val="24"/>
          <w:szCs w:val="24"/>
        </w:rPr>
        <w:t>дата, номер распоряжения</w:t>
      </w:r>
      <w:r w:rsidRPr="00BC22A0">
        <w:rPr>
          <w:rFonts w:ascii="Times New Roman" w:hAnsi="Times New Roman"/>
          <w:b/>
          <w:sz w:val="24"/>
          <w:szCs w:val="24"/>
        </w:rPr>
        <w:t xml:space="preserve">), </w:t>
      </w:r>
      <w:r w:rsidR="008522CC" w:rsidRPr="00BC22A0">
        <w:rPr>
          <w:rFonts w:ascii="Times New Roman" w:hAnsi="Times New Roman"/>
          <w:b/>
          <w:sz w:val="24"/>
          <w:szCs w:val="24"/>
        </w:rPr>
        <w:t>к</w:t>
      </w:r>
      <w:r w:rsidRPr="00BC22A0">
        <w:rPr>
          <w:rFonts w:ascii="Times New Roman" w:hAnsi="Times New Roman"/>
          <w:b/>
          <w:sz w:val="24"/>
          <w:szCs w:val="24"/>
        </w:rPr>
        <w:t>апитально</w:t>
      </w:r>
      <w:r w:rsidR="0034700D" w:rsidRPr="00BC22A0">
        <w:rPr>
          <w:rFonts w:ascii="Times New Roman" w:hAnsi="Times New Roman"/>
          <w:b/>
          <w:sz w:val="24"/>
          <w:szCs w:val="24"/>
        </w:rPr>
        <w:t>е строительство</w:t>
      </w:r>
      <w:r w:rsidRPr="00BC22A0">
        <w:rPr>
          <w:rFonts w:ascii="Times New Roman" w:hAnsi="Times New Roman"/>
          <w:b/>
          <w:sz w:val="24"/>
          <w:szCs w:val="24"/>
        </w:rPr>
        <w:t xml:space="preserve">, </w:t>
      </w:r>
      <w:r w:rsidR="0034700D" w:rsidRPr="00BC22A0">
        <w:rPr>
          <w:rFonts w:ascii="Times New Roman" w:hAnsi="Times New Roman"/>
          <w:b/>
          <w:sz w:val="24"/>
          <w:szCs w:val="24"/>
        </w:rPr>
        <w:t>реконструкции, капитальные</w:t>
      </w:r>
      <w:r w:rsidRPr="00BC22A0">
        <w:rPr>
          <w:rFonts w:ascii="Times New Roman" w:hAnsi="Times New Roman"/>
          <w:b/>
          <w:sz w:val="24"/>
          <w:szCs w:val="24"/>
        </w:rPr>
        <w:t xml:space="preserve"> ремонт</w:t>
      </w:r>
      <w:r w:rsidR="0034700D" w:rsidRPr="00BC22A0">
        <w:rPr>
          <w:rFonts w:ascii="Times New Roman" w:hAnsi="Times New Roman"/>
          <w:b/>
          <w:sz w:val="24"/>
          <w:szCs w:val="24"/>
        </w:rPr>
        <w:t>ы</w:t>
      </w:r>
      <w:r w:rsidRPr="00BC22A0">
        <w:rPr>
          <w:rFonts w:ascii="Times New Roman" w:hAnsi="Times New Roman"/>
          <w:b/>
          <w:sz w:val="24"/>
          <w:szCs w:val="24"/>
        </w:rPr>
        <w:t xml:space="preserve"> зданий.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253"/>
        <w:gridCol w:w="1619"/>
        <w:gridCol w:w="1626"/>
        <w:gridCol w:w="1390"/>
        <w:gridCol w:w="1719"/>
        <w:gridCol w:w="1548"/>
      </w:tblGrid>
      <w:tr w:rsidR="00B068AA" w:rsidRPr="00BC22A0" w:rsidTr="000B192A">
        <w:trPr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AA" w:rsidRPr="00BC22A0" w:rsidRDefault="00B068AA" w:rsidP="00386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введенного в эксплуатацию объекта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AA" w:rsidRPr="00BC22A0" w:rsidRDefault="00B068AA" w:rsidP="00386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Мощность объекта (мест/ </w:t>
            </w:r>
            <w:proofErr w:type="spellStart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./ </w:t>
            </w:r>
            <w:proofErr w:type="spellStart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.э</w:t>
            </w:r>
            <w:proofErr w:type="gramEnd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кз</w:t>
            </w:r>
            <w:proofErr w:type="spellEnd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8AA" w:rsidRPr="00BC22A0" w:rsidRDefault="00B068AA" w:rsidP="00386CC4">
            <w:pPr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№, дата распоряжения (справки о веденном объекте)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8AA" w:rsidRPr="00BC22A0" w:rsidRDefault="00B068AA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строительства объекта, </w:t>
            </w:r>
            <w:proofErr w:type="spellStart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AA" w:rsidRPr="00BC22A0" w:rsidRDefault="00B068AA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профинансировано (</w:t>
            </w:r>
            <w:proofErr w:type="spellStart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068AA" w:rsidRPr="00BC22A0" w:rsidTr="000B192A">
        <w:trPr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AA" w:rsidRPr="00BC22A0" w:rsidRDefault="00B068AA" w:rsidP="00386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AA" w:rsidRPr="00BC22A0" w:rsidRDefault="00B068AA" w:rsidP="00386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AA" w:rsidRPr="00BC22A0" w:rsidRDefault="00B068AA" w:rsidP="00386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AA" w:rsidRPr="00BC22A0" w:rsidRDefault="00B068AA" w:rsidP="00386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A" w:rsidRPr="00BC22A0" w:rsidRDefault="00B068AA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A" w:rsidRPr="00BC22A0" w:rsidRDefault="00B068AA" w:rsidP="00386CC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счет </w:t>
            </w:r>
          </w:p>
          <w:p w:rsidR="00B068AA" w:rsidRPr="00BC22A0" w:rsidRDefault="00B068AA" w:rsidP="00386CC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 бюджета муниципального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A" w:rsidRPr="00BC22A0" w:rsidRDefault="00B068AA" w:rsidP="00386CC4">
            <w:pPr>
              <w:spacing w:after="0" w:line="240" w:lineRule="auto"/>
              <w:ind w:left="-63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A0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Привлеченных средств</w:t>
            </w:r>
          </w:p>
        </w:tc>
      </w:tr>
      <w:tr w:rsidR="00B068AA" w:rsidRPr="00BC22A0" w:rsidTr="000B192A">
        <w:trPr>
          <w:jc w:val="center"/>
        </w:trPr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A" w:rsidRPr="00BC22A0" w:rsidRDefault="002343FB" w:rsidP="00386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A" w:rsidRPr="00BC22A0" w:rsidRDefault="002343FB" w:rsidP="00386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A" w:rsidRPr="00BC22A0" w:rsidRDefault="002343FB" w:rsidP="00386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A" w:rsidRPr="00BC22A0" w:rsidRDefault="002343FB" w:rsidP="00386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A" w:rsidRPr="00BC22A0" w:rsidRDefault="002343FB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A" w:rsidRPr="00BC22A0" w:rsidRDefault="002343FB" w:rsidP="00386CC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A" w:rsidRPr="00BC22A0" w:rsidRDefault="002343FB" w:rsidP="00386CC4">
            <w:pPr>
              <w:spacing w:after="0" w:line="240" w:lineRule="auto"/>
              <w:ind w:left="-63"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4700D" w:rsidRPr="00BC22A0" w:rsidRDefault="0034700D" w:rsidP="00386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2C7" w:rsidRPr="00BC22A0" w:rsidRDefault="001322C7" w:rsidP="00536884">
      <w:pPr>
        <w:pStyle w:val="a6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BC22A0">
        <w:rPr>
          <w:rFonts w:ascii="Times New Roman" w:hAnsi="Times New Roman"/>
          <w:b/>
          <w:sz w:val="24"/>
          <w:szCs w:val="24"/>
        </w:rPr>
        <w:lastRenderedPageBreak/>
        <w:t>Проведение капитал</w:t>
      </w:r>
      <w:r w:rsidR="0034700D" w:rsidRPr="00BC22A0">
        <w:rPr>
          <w:rFonts w:ascii="Times New Roman" w:hAnsi="Times New Roman"/>
          <w:b/>
          <w:sz w:val="24"/>
          <w:szCs w:val="24"/>
        </w:rPr>
        <w:t>ьного, текущего ремонтов зданий.</w:t>
      </w:r>
    </w:p>
    <w:tbl>
      <w:tblPr>
        <w:tblW w:w="0" w:type="auto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855"/>
        <w:gridCol w:w="1924"/>
        <w:gridCol w:w="1402"/>
        <w:gridCol w:w="1624"/>
        <w:gridCol w:w="1704"/>
      </w:tblGrid>
      <w:tr w:rsidR="00BD1D12" w:rsidRPr="00BC22A0" w:rsidTr="000B192A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12" w:rsidRPr="00BC22A0" w:rsidRDefault="00BD1D12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12" w:rsidRPr="00BC22A0" w:rsidRDefault="00BD1D12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работ</w:t>
            </w:r>
          </w:p>
          <w:p w:rsidR="00BD1D12" w:rsidRPr="00BC22A0" w:rsidRDefault="00BD1D12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22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(кратко до </w:t>
            </w:r>
            <w:r w:rsidR="0034700D" w:rsidRPr="00BC22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Pr="00BC22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позиций)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D12" w:rsidRPr="00BC22A0" w:rsidRDefault="00BD1D12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выделенных средств, за период 2014-2016 годы </w:t>
            </w:r>
            <w:r w:rsidR="0034700D"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ВСЕГО </w:t>
            </w: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12" w:rsidRPr="00BC22A0" w:rsidRDefault="00BD1D12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D1D12" w:rsidRPr="00BC22A0" w:rsidTr="000B192A">
        <w:trPr>
          <w:trHeight w:val="1159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BD1D12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BD1D12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BD1D12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3D3AC3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3D3AC3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3D3AC3" w:rsidP="0038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BD1D12" w:rsidRPr="00BC22A0" w:rsidTr="000B192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BD1D12" w:rsidP="002623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1.Капитальный ремонт: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2D4020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2D4020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2D4020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2D4020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2D4020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12" w:rsidRPr="00BC22A0" w:rsidTr="000B192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Default="00BD1D12" w:rsidP="002623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2.Текущий ремонт:</w:t>
            </w:r>
          </w:p>
          <w:p w:rsidR="008112CF" w:rsidRPr="00BC22A0" w:rsidRDefault="008112CF" w:rsidP="002623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Реставрация памятников, находящихся на балансе МБУ «Культурно – досуговый центр «Октябрь»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8112CF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8112CF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8112CF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8112CF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8112CF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D1D12" w:rsidRPr="00BC22A0" w:rsidTr="000B192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8112CF" w:rsidP="002623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D87EB0">
              <w:rPr>
                <w:rFonts w:ascii="Times New Roman" w:hAnsi="Times New Roman"/>
                <w:sz w:val="24"/>
                <w:szCs w:val="24"/>
              </w:rPr>
              <w:t>.Текущий ремонт библиотеки № 2 МБУ «Городская централизованная библиотечная система»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Default="00D87EB0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сантехники;</w:t>
            </w:r>
          </w:p>
          <w:p w:rsidR="00D87EB0" w:rsidRDefault="00D87EB0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крыльца;</w:t>
            </w:r>
          </w:p>
          <w:p w:rsidR="00D87EB0" w:rsidRPr="00BC22A0" w:rsidRDefault="00D87EB0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пола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F27DA8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F27DA8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F27DA8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F27DA8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BD1D12" w:rsidRPr="00BC22A0" w:rsidTr="000B192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BD1D12" w:rsidP="002623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BD1D12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B551EB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B551EB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B551EB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2" w:rsidRPr="00BC22A0" w:rsidRDefault="00B551EB" w:rsidP="0026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</w:tbl>
    <w:p w:rsidR="001322C7" w:rsidRPr="00BC22A0" w:rsidRDefault="001322C7" w:rsidP="0038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8DB" w:rsidRDefault="00D008DB" w:rsidP="00D008DB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C22A0">
        <w:rPr>
          <w:rFonts w:ascii="Times New Roman" w:hAnsi="Times New Roman" w:cs="Times New Roman"/>
          <w:b/>
          <w:sz w:val="24"/>
          <w:szCs w:val="24"/>
        </w:rPr>
        <w:t xml:space="preserve">5.3.3. Перечень правовых актов принятых на уровне муниципального образования по «дорожным картам» муниципальных программ по обеспечение доступности учреждений культуры для маломобильных групп населения (Доступная среда) </w:t>
      </w:r>
    </w:p>
    <w:p w:rsidR="00D008DB" w:rsidRPr="00D60AFE" w:rsidRDefault="00D008DB" w:rsidP="00D008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AF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Ханты-Мансийска от 01.12.2015 №1349 «Об утверждении  плана мероприятий («дорожной карте») по повышению значений показателей доступности для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0AFE">
        <w:rPr>
          <w:rFonts w:ascii="Times New Roman" w:hAnsi="Times New Roman" w:cs="Times New Roman"/>
          <w:sz w:val="24"/>
          <w:szCs w:val="24"/>
        </w:rPr>
        <w:t>нвалидов объектов и услуг в городе Ханты-Мансийске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6A37">
        <w:rPr>
          <w:rFonts w:ascii="Times New Roman" w:hAnsi="Times New Roman" w:cs="Times New Roman"/>
          <w:sz w:val="24"/>
          <w:szCs w:val="24"/>
        </w:rPr>
        <w:t>.</w:t>
      </w:r>
      <w:r w:rsidRPr="00D6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8DB" w:rsidRPr="00BC22A0" w:rsidRDefault="00D008DB" w:rsidP="00D008DB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008DB" w:rsidRPr="00BC22A0" w:rsidRDefault="00D008DB" w:rsidP="00D008DB">
      <w:pPr>
        <w:pStyle w:val="afb"/>
        <w:ind w:firstLine="540"/>
      </w:pPr>
      <w:r w:rsidRPr="00BC22A0">
        <w:t>5.3.4. Финансирование мероприятий, направленных на обеспечение доступности учреждений культуры для маломобильных групп населения по Доступной среде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418"/>
        <w:gridCol w:w="1417"/>
        <w:gridCol w:w="709"/>
        <w:gridCol w:w="851"/>
        <w:gridCol w:w="1134"/>
      </w:tblGrid>
      <w:tr w:rsidR="00D008DB" w:rsidRPr="00BC22A0" w:rsidTr="000B192A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Кол-во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Всего запланировано в 2016 году,</w:t>
            </w:r>
          </w:p>
          <w:p w:rsidR="00D008DB" w:rsidRPr="00BC22A0" w:rsidRDefault="00D008DB" w:rsidP="00F161C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Фактическое освоение в 2016 году, 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План на 2017 год, тыс. руб.</w:t>
            </w:r>
          </w:p>
        </w:tc>
      </w:tr>
      <w:tr w:rsidR="00D008DB" w:rsidRPr="00BC22A0" w:rsidTr="000B192A">
        <w:trPr>
          <w:trHeight w:val="4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8DB" w:rsidRPr="00BC22A0" w:rsidRDefault="00D008DB" w:rsidP="00F1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8DB" w:rsidRPr="00BC22A0" w:rsidRDefault="00D008DB" w:rsidP="00F1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8DB" w:rsidRPr="00BC22A0" w:rsidRDefault="00D008DB" w:rsidP="00F1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2A0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8DB" w:rsidRPr="00BC22A0" w:rsidRDefault="00D008DB" w:rsidP="00F161C6">
            <w:pPr>
              <w:rPr>
                <w:rFonts w:ascii="Times New Roman" w:hAnsi="Times New Roman" w:cs="Times New Roman"/>
              </w:rPr>
            </w:pPr>
          </w:p>
        </w:tc>
      </w:tr>
      <w:tr w:rsidR="00D008DB" w:rsidRPr="00BC22A0" w:rsidTr="000B192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D008DB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2A0">
              <w:rPr>
                <w:rFonts w:ascii="Times New Roman" w:hAnsi="Times New Roman"/>
                <w:b/>
                <w:sz w:val="18"/>
                <w:szCs w:val="18"/>
              </w:rPr>
              <w:t>Библиотеки,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DB" w:rsidRPr="00BC22A0" w:rsidTr="000B192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D008DB">
            <w:pPr>
              <w:pStyle w:val="a6"/>
              <w:numPr>
                <w:ilvl w:val="1"/>
                <w:numId w:val="12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22A0">
              <w:rPr>
                <w:rFonts w:ascii="Times New Roman" w:hAnsi="Times New Roman"/>
                <w:sz w:val="18"/>
                <w:szCs w:val="18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</w:t>
            </w:r>
            <w:r w:rsidRPr="00BC22A0">
              <w:rPr>
                <w:rFonts w:ascii="Times New Roman" w:hAnsi="Times New Roman"/>
                <w:sz w:val="18"/>
                <w:szCs w:val="18"/>
              </w:rPr>
              <w:lastRenderedPageBreak/>
              <w:t>двигательного аппарата.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08DB" w:rsidRPr="00BC22A0" w:rsidTr="000B192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D008DB">
            <w:pPr>
              <w:pStyle w:val="a6"/>
              <w:numPr>
                <w:ilvl w:val="1"/>
                <w:numId w:val="12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2A0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8DB" w:rsidRPr="00BC22A0" w:rsidTr="000B192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D008DB">
            <w:pPr>
              <w:pStyle w:val="a6"/>
              <w:numPr>
                <w:ilvl w:val="1"/>
                <w:numId w:val="12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2A0">
              <w:rPr>
                <w:rFonts w:ascii="Times New Roman" w:hAnsi="Times New Roman"/>
                <w:sz w:val="18"/>
                <w:szCs w:val="18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8DB" w:rsidRPr="00BC22A0" w:rsidTr="000B192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D008DB">
            <w:pPr>
              <w:pStyle w:val="a6"/>
              <w:numPr>
                <w:ilvl w:val="1"/>
                <w:numId w:val="12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2A0">
              <w:rPr>
                <w:rFonts w:ascii="Times New Roman" w:hAnsi="Times New Roman"/>
                <w:sz w:val="18"/>
                <w:szCs w:val="18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8DB" w:rsidRPr="00BC22A0" w:rsidTr="000B192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D008DB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Культурно-досуговые учреждения,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DB" w:rsidRPr="00BC22A0" w:rsidTr="000B192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4F343C" w:rsidRDefault="00D008DB" w:rsidP="00F161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  <w:r w:rsidRPr="004F3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F343C">
              <w:rPr>
                <w:rFonts w:ascii="Times New Roman" w:hAnsi="Times New Roman"/>
                <w:sz w:val="18"/>
                <w:szCs w:val="18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</w:t>
            </w:r>
          </w:p>
        </w:tc>
      </w:tr>
      <w:tr w:rsidR="00D008DB" w:rsidRPr="00BC22A0" w:rsidTr="000B192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4F343C" w:rsidRDefault="00D008DB" w:rsidP="00D008DB">
            <w:pPr>
              <w:pStyle w:val="a6"/>
              <w:numPr>
                <w:ilvl w:val="1"/>
                <w:numId w:val="49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43C">
              <w:rPr>
                <w:rFonts w:ascii="Times New Roman" w:hAnsi="Times New Roman"/>
                <w:sz w:val="18"/>
                <w:szCs w:val="18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8DB" w:rsidRPr="00BC22A0" w:rsidTr="000B192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4F343C" w:rsidRDefault="00D008DB" w:rsidP="00D008DB">
            <w:pPr>
              <w:pStyle w:val="a6"/>
              <w:numPr>
                <w:ilvl w:val="1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43C">
              <w:rPr>
                <w:rFonts w:ascii="Times New Roman" w:hAnsi="Times New Roman"/>
                <w:sz w:val="18"/>
                <w:szCs w:val="18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8DB" w:rsidRPr="00BC22A0" w:rsidTr="000B192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4F343C" w:rsidRDefault="00D008DB" w:rsidP="00D008DB">
            <w:pPr>
              <w:pStyle w:val="a6"/>
              <w:numPr>
                <w:ilvl w:val="1"/>
                <w:numId w:val="49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43C">
              <w:rPr>
                <w:rFonts w:ascii="Times New Roman" w:hAnsi="Times New Roman"/>
                <w:sz w:val="18"/>
                <w:szCs w:val="18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DB" w:rsidRPr="00BC22A0" w:rsidRDefault="00D008DB" w:rsidP="00F161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008DB" w:rsidRPr="00BC22A0" w:rsidRDefault="00D008DB" w:rsidP="00D00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8DB" w:rsidRPr="00BC22A0" w:rsidRDefault="00D008DB" w:rsidP="00D00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5.3.5. Информация об актуализации паспортов доступности раздела «Карта доступности объектов» на </w:t>
      </w:r>
      <w:proofErr w:type="gramStart"/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интернет-портале</w:t>
      </w:r>
      <w:proofErr w:type="gramEnd"/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«Жить вместе» на 01.01.2017: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134"/>
        <w:gridCol w:w="2229"/>
        <w:gridCol w:w="3417"/>
      </w:tblGrid>
      <w:tr w:rsidR="00D008DB" w:rsidRPr="00BC22A0" w:rsidTr="00F161C6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учреждения культуры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учреждений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зданий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паспортов размещенных</w:t>
            </w:r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«Жить вместе»</w:t>
            </w:r>
          </w:p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8DB" w:rsidRPr="00BC22A0" w:rsidTr="00F161C6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D008DB">
            <w:pPr>
              <w:pStyle w:val="a6"/>
              <w:numPr>
                <w:ilvl w:val="0"/>
                <w:numId w:val="13"/>
              </w:numPr>
              <w:tabs>
                <w:tab w:val="left" w:pos="122"/>
                <w:tab w:val="left" w:pos="264"/>
              </w:tabs>
              <w:spacing w:after="0" w:line="240" w:lineRule="auto"/>
              <w:ind w:left="122" w:hanging="122"/>
              <w:rPr>
                <w:rFonts w:ascii="Times New Roman" w:hAnsi="Times New Roman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8DB" w:rsidRPr="00BC22A0" w:rsidTr="00F161C6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D008DB">
            <w:pPr>
              <w:pStyle w:val="a6"/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08DB" w:rsidRPr="00173080" w:rsidRDefault="00D008DB" w:rsidP="00D00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DB" w:rsidRPr="00BC22A0" w:rsidRDefault="00D008DB" w:rsidP="00D008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5.3.6. Информация о размещении в автоматизированной информационной системе «Един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«АИС ЕИПСК» информации о доступности учреждений культуры для посещения инвалидами и лицами с ограниченными возможностями здоровья</w:t>
      </w:r>
    </w:p>
    <w:tbl>
      <w:tblPr>
        <w:tblW w:w="0" w:type="auto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786"/>
        <w:gridCol w:w="2008"/>
        <w:gridCol w:w="2458"/>
        <w:gridCol w:w="2000"/>
      </w:tblGrid>
      <w:tr w:rsidR="00D008DB" w:rsidRPr="00BC22A0" w:rsidTr="00F161C6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регистрации на сайте </w:t>
            </w:r>
          </w:p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АИС ЕИПСК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 информаций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на сайте учреждения версии для </w:t>
            </w:r>
            <w:proofErr w:type="gramStart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слабовидящих</w:t>
            </w:r>
            <w:proofErr w:type="gramEnd"/>
          </w:p>
        </w:tc>
      </w:tr>
      <w:tr w:rsidR="00D008DB" w:rsidRPr="00BC22A0" w:rsidTr="00F161C6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pStyle w:val="a6"/>
              <w:tabs>
                <w:tab w:val="left" w:pos="122"/>
              </w:tabs>
              <w:spacing w:after="0" w:line="240" w:lineRule="auto"/>
              <w:ind w:left="21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«Культурно-досуговый центр «Октябрь»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252/1 </w:t>
            </w:r>
          </w:p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03.11.2016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D008DB" w:rsidRPr="00BC22A0" w:rsidTr="00F161C6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tabs>
                <w:tab w:val="left" w:pos="122"/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«Городская централизованная библиотечная система»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94-о </w:t>
            </w:r>
          </w:p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31.10.2016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D008DB" w:rsidRPr="00BC22A0" w:rsidRDefault="00D008DB" w:rsidP="00D0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8DB" w:rsidRPr="00BC22A0" w:rsidRDefault="00D008DB" w:rsidP="00D00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5.3.7. Информация о состоянии доступности приоритетных объектов и услуг в приоритетных сферах жизнедеятельности.</w:t>
      </w:r>
    </w:p>
    <w:tbl>
      <w:tblPr>
        <w:tblW w:w="0" w:type="auto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529"/>
        <w:gridCol w:w="4020"/>
      </w:tblGrid>
      <w:tr w:rsidR="00D008DB" w:rsidRPr="00BC22A0" w:rsidTr="00F161C6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приоритетных объектов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доступных объектов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объектов, нанесенных на карту доступности</w:t>
            </w:r>
          </w:p>
        </w:tc>
      </w:tr>
      <w:tr w:rsidR="00D008DB" w:rsidRPr="00BC22A0" w:rsidTr="00F161C6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08DB" w:rsidRPr="00BC22A0" w:rsidRDefault="00D008DB" w:rsidP="00D008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8DB" w:rsidRPr="00BC22A0" w:rsidRDefault="00D008DB" w:rsidP="00D00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5.3.8. 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</w:t>
      </w:r>
    </w:p>
    <w:tbl>
      <w:tblPr>
        <w:tblW w:w="0" w:type="auto"/>
        <w:jc w:val="center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562"/>
        <w:gridCol w:w="2377"/>
        <w:gridCol w:w="1964"/>
        <w:gridCol w:w="1651"/>
        <w:gridCol w:w="1700"/>
      </w:tblGrid>
      <w:tr w:rsidR="00D008DB" w:rsidRPr="00BC22A0" w:rsidTr="00F161C6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объектов культуры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паспорт доступности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 беспрепятственный доступ к объектам и услугам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 доступ к услугам (до </w:t>
            </w:r>
            <w:proofErr w:type="spellStart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кап</w:t>
            </w:r>
            <w:proofErr w:type="gramStart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емонта</w:t>
            </w:r>
            <w:proofErr w:type="spellEnd"/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реконструкции)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доступности есть на сайте организации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объектов и услуг не организована</w:t>
            </w:r>
          </w:p>
        </w:tc>
      </w:tr>
      <w:tr w:rsidR="00D008DB" w:rsidRPr="00BC22A0" w:rsidTr="00F161C6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726A37" w:rsidP="00F1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B" w:rsidRPr="00BC22A0" w:rsidRDefault="00D008DB" w:rsidP="00F1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08DB" w:rsidRPr="00BC22A0" w:rsidRDefault="00D008DB" w:rsidP="00D008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8DB" w:rsidRPr="00BC22A0" w:rsidRDefault="00D008DB" w:rsidP="00D008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8DB" w:rsidRPr="00BC22A0" w:rsidRDefault="00D008DB" w:rsidP="00D008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008DB" w:rsidRPr="00BC22A0" w:rsidSect="00D008DB">
          <w:type w:val="continuous"/>
          <w:pgSz w:w="11906" w:h="16838"/>
          <w:pgMar w:top="851" w:right="850" w:bottom="709" w:left="993" w:header="708" w:footer="708" w:gutter="0"/>
          <w:pgNumType w:start="1"/>
          <w:cols w:space="720"/>
        </w:sectPr>
      </w:pPr>
    </w:p>
    <w:tbl>
      <w:tblPr>
        <w:tblW w:w="155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3"/>
        <w:gridCol w:w="972"/>
        <w:gridCol w:w="848"/>
        <w:gridCol w:w="565"/>
        <w:gridCol w:w="1123"/>
        <w:gridCol w:w="850"/>
        <w:gridCol w:w="870"/>
        <w:gridCol w:w="701"/>
        <w:gridCol w:w="852"/>
        <w:gridCol w:w="997"/>
        <w:gridCol w:w="704"/>
        <w:gridCol w:w="719"/>
        <w:gridCol w:w="843"/>
        <w:gridCol w:w="708"/>
        <w:gridCol w:w="713"/>
        <w:gridCol w:w="18"/>
        <w:gridCol w:w="743"/>
        <w:gridCol w:w="851"/>
        <w:gridCol w:w="567"/>
        <w:gridCol w:w="719"/>
        <w:gridCol w:w="725"/>
      </w:tblGrid>
      <w:tr w:rsidR="00D008DB" w:rsidRPr="00BC22A0" w:rsidTr="00F161C6">
        <w:trPr>
          <w:trHeight w:val="375"/>
        </w:trPr>
        <w:tc>
          <w:tcPr>
            <w:tcW w:w="155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5.3.9. Информация о доступности учреждений культуры для посещения инвалидами и лицами с ограниченными возможностями здоровья</w:t>
            </w:r>
          </w:p>
        </w:tc>
      </w:tr>
      <w:tr w:rsidR="00D008DB" w:rsidRPr="00BC22A0" w:rsidTr="00F161C6">
        <w:trPr>
          <w:trHeight w:val="255"/>
        </w:trPr>
        <w:tc>
          <w:tcPr>
            <w:tcW w:w="56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Общие сведения об объекте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Характеристика деятельности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Состояние доступности объекта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Управленческое решение</w:t>
            </w:r>
          </w:p>
        </w:tc>
      </w:tr>
      <w:tr w:rsidR="00D008DB" w:rsidRPr="00BC22A0" w:rsidTr="00F161C6">
        <w:trPr>
          <w:trHeight w:val="371"/>
        </w:trPr>
        <w:tc>
          <w:tcPr>
            <w:tcW w:w="5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 обслуживанию населения)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обустройства объекта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Состояние доступности  для различных категорий инвалидов (К,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Является приоритетным объектом (да/ нет)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Этапы и виды работ по обеспечению доступности объекта и услуг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 (срок) исполнения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Ожидаемый результат доступности объекта и услуг (К,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контроля (ближайшего)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Результаты контроля доступности и услуг для инвалидов  (К,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D008DB" w:rsidRPr="00BC22A0" w:rsidTr="00F161C6">
        <w:trPr>
          <w:trHeight w:val="250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(вид) ОСИ (</w:t>
            </w:r>
            <w:r w:rsidRPr="00BC22A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по каждому зданию учреждения</w:t>
            </w: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ОСИ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паспорта доступности ОСИ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собственности (государственная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муниципальная и т.д.)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Вышестоящая организация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оказываемых услуг (согласно Уставу)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Категории обслуживаемого населения (по возрасту)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Категории обслуживаемых инвалидов (К, </w:t>
            </w:r>
            <w:proofErr w:type="gramStart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 ИПР (да, нет)</w:t>
            </w: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ind w:left="-120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008DB" w:rsidRPr="00BC22A0" w:rsidTr="00F161C6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D008DB" w:rsidRPr="00BC22A0" w:rsidTr="00F161C6">
        <w:trPr>
          <w:trHeight w:val="300"/>
        </w:trPr>
        <w:tc>
          <w:tcPr>
            <w:tcW w:w="8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культуры</w:t>
            </w:r>
          </w:p>
        </w:tc>
        <w:tc>
          <w:tcPr>
            <w:tcW w:w="6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08DB" w:rsidRPr="00BC22A0" w:rsidTr="00F161C6">
        <w:trPr>
          <w:trHeight w:val="13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МБУ «КДЦ «Октябрь»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анты-Мансийск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Дзержинского, д.7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Культурно-зрелищного назначения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 возрастные 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      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ДЧ (К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,С-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ч,Г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ч,У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ремонт, индивидуальное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ДП (К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,Г,С,У)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ДП (К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,Г,С,У)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Сен  2017</w:t>
            </w:r>
          </w:p>
        </w:tc>
      </w:tr>
      <w:tr w:rsidR="00D008DB" w:rsidRPr="00BC22A0" w:rsidTr="00F161C6">
        <w:trPr>
          <w:trHeight w:val="13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Клуб «Орфей»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Г.Ханты-Мансийск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учреждение «Культурно-досуговый центр «Октябрь»  клуб «Орфей»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Культурно-зрелищного назначения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 возрастные 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ВНД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ремонт, индивидуальное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ДЧ (К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ДЧ (К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,У)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Сен  2018</w:t>
            </w:r>
          </w:p>
        </w:tc>
      </w:tr>
      <w:tr w:rsidR="00D008DB" w:rsidRPr="00BC22A0" w:rsidTr="00F161C6">
        <w:trPr>
          <w:trHeight w:val="13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Ханты-Мансийск, ул. Шевченко,36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К,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индивидуальное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(К,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(К,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08DB" w:rsidRPr="00BC22A0" w:rsidTr="00F161C6">
        <w:trPr>
          <w:trHeight w:val="169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Ханты-Мансийск,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Березовская,35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DB" w:rsidRDefault="00D008DB" w:rsidP="00F161C6">
            <w:pPr>
              <w:spacing w:line="240" w:lineRule="auto"/>
              <w:jc w:val="both"/>
            </w:pPr>
            <w:r w:rsidRPr="00BB0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ДЧ-В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К, О, У</w:t>
            </w: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</w:t>
            </w: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(К,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</w:t>
            </w: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(К,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08DB" w:rsidRPr="00BC22A0" w:rsidTr="00D008DB">
        <w:trPr>
          <w:trHeight w:val="196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Ханты-Мансийск,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Рознина,16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DB" w:rsidRDefault="00D008DB" w:rsidP="00F161C6">
            <w:pPr>
              <w:jc w:val="both"/>
            </w:pPr>
            <w:r w:rsidRPr="00BB0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DB" w:rsidRDefault="00D008DB" w:rsidP="00F16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08DB" w:rsidRDefault="00D008DB" w:rsidP="00F16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08DB" w:rsidRDefault="00D008DB" w:rsidP="00F161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08DB" w:rsidRDefault="00D008DB" w:rsidP="00F161C6">
            <w:pPr>
              <w:jc w:val="center"/>
            </w:pPr>
            <w:r w:rsidRPr="00C1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Start"/>
            <w:r w:rsidRPr="00C1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C1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7030B2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0B2">
              <w:rPr>
                <w:rFonts w:ascii="Times New Roman" w:hAnsi="Times New Roman" w:cs="Times New Roman"/>
                <w:sz w:val="16"/>
                <w:szCs w:val="16"/>
              </w:rPr>
              <w:t>Технические решения невозможны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08DB" w:rsidRPr="00BC22A0" w:rsidTr="00726A37">
        <w:trPr>
          <w:trHeight w:val="182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Ханты-Мансийск, ул. Свободы,61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DB" w:rsidRDefault="00D008DB" w:rsidP="00726A37">
            <w:pPr>
              <w:spacing w:line="240" w:lineRule="auto"/>
              <w:jc w:val="both"/>
            </w:pPr>
            <w:r w:rsidRPr="00BB0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DB" w:rsidRDefault="00D008DB" w:rsidP="00726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08DB" w:rsidRDefault="00D008DB" w:rsidP="00726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08DB" w:rsidRDefault="00D008DB" w:rsidP="00726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08DB" w:rsidRDefault="00D008DB" w:rsidP="00726A37">
            <w:pPr>
              <w:spacing w:line="240" w:lineRule="auto"/>
              <w:jc w:val="center"/>
            </w:pPr>
            <w:r w:rsidRPr="00C1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Start"/>
            <w:r w:rsidRPr="00C1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C1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К,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индивидуальное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(К,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(К,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72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08DB" w:rsidRPr="00BC22A0" w:rsidTr="00F161C6">
        <w:trPr>
          <w:trHeight w:val="13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Default="00D008DB" w:rsidP="00F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Ханты-Мансийск, ул. Мира, д. 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DB" w:rsidRDefault="00D008DB" w:rsidP="00F161C6">
            <w:pPr>
              <w:jc w:val="both"/>
            </w:pPr>
            <w:r w:rsidRPr="00BB0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DB" w:rsidRDefault="00D008DB" w:rsidP="00F161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08DB" w:rsidRDefault="00D008DB" w:rsidP="00F161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08DB" w:rsidRDefault="00D008DB" w:rsidP="00F161C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C1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Start"/>
            <w:r w:rsidRPr="00C1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C1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К,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индивидуальное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(К,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(К,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BC2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DB" w:rsidRPr="00BC22A0" w:rsidRDefault="00D008DB" w:rsidP="00F1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D008DB" w:rsidRDefault="00D008DB" w:rsidP="00D008DB"/>
    <w:p w:rsidR="001322C7" w:rsidRPr="00BC22A0" w:rsidRDefault="001322C7" w:rsidP="00386CC4">
      <w:pPr>
        <w:rPr>
          <w:rFonts w:ascii="Times New Roman" w:hAnsi="Times New Roman" w:cs="Times New Roman"/>
          <w:sz w:val="24"/>
          <w:szCs w:val="24"/>
        </w:rPr>
        <w:sectPr w:rsidR="001322C7" w:rsidRPr="00BC22A0" w:rsidSect="00D008DB">
          <w:pgSz w:w="16838" w:h="11906" w:orient="landscape"/>
          <w:pgMar w:top="709" w:right="1134" w:bottom="1134" w:left="992" w:header="709" w:footer="709" w:gutter="0"/>
          <w:pgNumType w:start="1"/>
          <w:cols w:space="720"/>
        </w:sectPr>
      </w:pPr>
    </w:p>
    <w:p w:rsidR="0051509C" w:rsidRPr="00386CC4" w:rsidRDefault="003C0DC1" w:rsidP="00386CC4">
      <w:pPr>
        <w:pStyle w:val="a7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273C9" w:rsidRPr="00386CC4" w:rsidRDefault="007273C9" w:rsidP="00386CC4">
      <w:pPr>
        <w:pStyle w:val="a7"/>
        <w:spacing w:after="0" w:line="240" w:lineRule="auto"/>
        <w:ind w:left="0"/>
        <w:rPr>
          <w:rFonts w:ascii="Times New Roman" w:hAnsi="Times New Roman"/>
        </w:rPr>
      </w:pPr>
    </w:p>
    <w:sectPr w:rsidR="007273C9" w:rsidRPr="00386CC4" w:rsidSect="001806A0">
      <w:pgSz w:w="11906" w:h="16838"/>
      <w:pgMar w:top="992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927ADC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931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651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371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091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11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531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251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971" w:hanging="180"/>
      </w:pPr>
    </w:lvl>
  </w:abstractNum>
  <w:abstractNum w:abstractNumId="1">
    <w:nsid w:val="031850C8"/>
    <w:multiLevelType w:val="hybridMultilevel"/>
    <w:tmpl w:val="3EB05E4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>
    <w:nsid w:val="046F3813"/>
    <w:multiLevelType w:val="hybridMultilevel"/>
    <w:tmpl w:val="FB105E9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48F1B2D"/>
    <w:multiLevelType w:val="hybridMultilevel"/>
    <w:tmpl w:val="9DB48A7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AA331C2"/>
    <w:multiLevelType w:val="hybridMultilevel"/>
    <w:tmpl w:val="3752D41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BC52CFA"/>
    <w:multiLevelType w:val="hybridMultilevel"/>
    <w:tmpl w:val="63CAA93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D7B6C53"/>
    <w:multiLevelType w:val="hybridMultilevel"/>
    <w:tmpl w:val="8CC01B3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0141469"/>
    <w:multiLevelType w:val="hybridMultilevel"/>
    <w:tmpl w:val="AC388376"/>
    <w:lvl w:ilvl="0" w:tplc="A5ECBE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9573F5"/>
    <w:multiLevelType w:val="hybridMultilevel"/>
    <w:tmpl w:val="859E9E8C"/>
    <w:lvl w:ilvl="0" w:tplc="4BE861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E14A1E"/>
    <w:multiLevelType w:val="multilevel"/>
    <w:tmpl w:val="5AF60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3">
    <w:nsid w:val="26776F9B"/>
    <w:multiLevelType w:val="hybridMultilevel"/>
    <w:tmpl w:val="C2C697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7CD23E3"/>
    <w:multiLevelType w:val="hybridMultilevel"/>
    <w:tmpl w:val="CCE0304A"/>
    <w:lvl w:ilvl="0" w:tplc="4BE861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C22E2"/>
    <w:multiLevelType w:val="multilevel"/>
    <w:tmpl w:val="AE64A0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8D1D9C"/>
    <w:multiLevelType w:val="multilevel"/>
    <w:tmpl w:val="7520A6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1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8">
    <w:nsid w:val="305C646F"/>
    <w:multiLevelType w:val="hybridMultilevel"/>
    <w:tmpl w:val="791A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1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2A2155C"/>
    <w:multiLevelType w:val="multilevel"/>
    <w:tmpl w:val="2B2C8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D56FD"/>
    <w:multiLevelType w:val="hybridMultilevel"/>
    <w:tmpl w:val="C0CABA1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498A0892"/>
    <w:multiLevelType w:val="hybridMultilevel"/>
    <w:tmpl w:val="869A48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EB7645"/>
    <w:multiLevelType w:val="hybridMultilevel"/>
    <w:tmpl w:val="F4D07114"/>
    <w:lvl w:ilvl="0" w:tplc="A8EE2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606899"/>
    <w:multiLevelType w:val="hybridMultilevel"/>
    <w:tmpl w:val="8B5CC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E30CE7"/>
    <w:multiLevelType w:val="hybridMultilevel"/>
    <w:tmpl w:val="42FC221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38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2" w:hanging="1800"/>
      </w:pPr>
      <w:rPr>
        <w:rFonts w:hint="default"/>
      </w:rPr>
    </w:lvl>
  </w:abstractNum>
  <w:abstractNum w:abstractNumId="33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35">
    <w:nsid w:val="525B3B21"/>
    <w:multiLevelType w:val="hybridMultilevel"/>
    <w:tmpl w:val="364450A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54643F3A"/>
    <w:multiLevelType w:val="hybridMultilevel"/>
    <w:tmpl w:val="B63A55B0"/>
    <w:lvl w:ilvl="0" w:tplc="4BE8610E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E137BE"/>
    <w:multiLevelType w:val="hybridMultilevel"/>
    <w:tmpl w:val="78AE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C2D9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37404A"/>
    <w:multiLevelType w:val="hybridMultilevel"/>
    <w:tmpl w:val="70F86D32"/>
    <w:lvl w:ilvl="0" w:tplc="EF0C2D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03352"/>
    <w:multiLevelType w:val="hybridMultilevel"/>
    <w:tmpl w:val="6930F47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41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A83BC0"/>
    <w:multiLevelType w:val="hybridMultilevel"/>
    <w:tmpl w:val="F5BAA41A"/>
    <w:lvl w:ilvl="0" w:tplc="E18A08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43D1220"/>
    <w:multiLevelType w:val="hybridMultilevel"/>
    <w:tmpl w:val="0A7A56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49">
    <w:nsid w:val="79063551"/>
    <w:multiLevelType w:val="hybridMultilevel"/>
    <w:tmpl w:val="E2CEADC4"/>
    <w:lvl w:ilvl="0" w:tplc="EF0C2D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DA70A3A8">
      <w:numFmt w:val="bullet"/>
      <w:lvlText w:val="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3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4"/>
  </w:num>
  <w:num w:numId="8">
    <w:abstractNumId w:val="46"/>
  </w:num>
  <w:num w:numId="9">
    <w:abstractNumId w:val="43"/>
  </w:num>
  <w:num w:numId="10">
    <w:abstractNumId w:val="21"/>
  </w:num>
  <w:num w:numId="11">
    <w:abstractNumId w:val="15"/>
  </w:num>
  <w:num w:numId="12">
    <w:abstractNumId w:val="48"/>
  </w:num>
  <w:num w:numId="13">
    <w:abstractNumId w:val="12"/>
  </w:num>
  <w:num w:numId="14">
    <w:abstractNumId w:val="26"/>
  </w:num>
  <w:num w:numId="15">
    <w:abstractNumId w:val="45"/>
  </w:num>
  <w:num w:numId="16">
    <w:abstractNumId w:val="41"/>
  </w:num>
  <w:num w:numId="17">
    <w:abstractNumId w:val="32"/>
  </w:num>
  <w:num w:numId="18">
    <w:abstractNumId w:val="40"/>
  </w:num>
  <w:num w:numId="19">
    <w:abstractNumId w:val="9"/>
  </w:num>
  <w:num w:numId="20">
    <w:abstractNumId w:val="19"/>
  </w:num>
  <w:num w:numId="21">
    <w:abstractNumId w:val="23"/>
  </w:num>
  <w:num w:numId="22">
    <w:abstractNumId w:val="20"/>
  </w:num>
  <w:num w:numId="23">
    <w:abstractNumId w:val="5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4"/>
  </w:num>
  <w:num w:numId="31">
    <w:abstractNumId w:val="35"/>
  </w:num>
  <w:num w:numId="32">
    <w:abstractNumId w:val="5"/>
  </w:num>
  <w:num w:numId="33">
    <w:abstractNumId w:val="7"/>
  </w:num>
  <w:num w:numId="34">
    <w:abstractNumId w:val="39"/>
  </w:num>
  <w:num w:numId="35">
    <w:abstractNumId w:val="31"/>
  </w:num>
  <w:num w:numId="36">
    <w:abstractNumId w:val="6"/>
  </w:num>
  <w:num w:numId="37">
    <w:abstractNumId w:val="13"/>
  </w:num>
  <w:num w:numId="38">
    <w:abstractNumId w:val="27"/>
  </w:num>
  <w:num w:numId="39">
    <w:abstractNumId w:val="17"/>
  </w:num>
  <w:num w:numId="40">
    <w:abstractNumId w:val="47"/>
  </w:num>
  <w:num w:numId="41">
    <w:abstractNumId w:val="28"/>
  </w:num>
  <w:num w:numId="42">
    <w:abstractNumId w:val="1"/>
  </w:num>
  <w:num w:numId="43">
    <w:abstractNumId w:val="0"/>
  </w:num>
  <w:num w:numId="44">
    <w:abstractNumId w:val="30"/>
  </w:num>
  <w:num w:numId="45">
    <w:abstractNumId w:val="38"/>
  </w:num>
  <w:num w:numId="46">
    <w:abstractNumId w:val="49"/>
  </w:num>
  <w:num w:numId="47">
    <w:abstractNumId w:val="42"/>
  </w:num>
  <w:num w:numId="48">
    <w:abstractNumId w:val="29"/>
  </w:num>
  <w:num w:numId="49">
    <w:abstractNumId w:val="24"/>
  </w:num>
  <w:num w:numId="50">
    <w:abstractNumId w:val="18"/>
  </w:num>
  <w:num w:numId="51">
    <w:abstractNumId w:val="37"/>
  </w:num>
  <w:num w:numId="5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E9"/>
    <w:rsid w:val="000021A2"/>
    <w:rsid w:val="00004A0D"/>
    <w:rsid w:val="00005E29"/>
    <w:rsid w:val="0000772A"/>
    <w:rsid w:val="000126D3"/>
    <w:rsid w:val="000133C5"/>
    <w:rsid w:val="0001425C"/>
    <w:rsid w:val="00020BE0"/>
    <w:rsid w:val="000218CC"/>
    <w:rsid w:val="000377BC"/>
    <w:rsid w:val="00041FFC"/>
    <w:rsid w:val="0004681E"/>
    <w:rsid w:val="000472AE"/>
    <w:rsid w:val="000514DD"/>
    <w:rsid w:val="00052D04"/>
    <w:rsid w:val="00053103"/>
    <w:rsid w:val="00053827"/>
    <w:rsid w:val="00053AD1"/>
    <w:rsid w:val="00055E4C"/>
    <w:rsid w:val="00056EF7"/>
    <w:rsid w:val="00057119"/>
    <w:rsid w:val="00057FF5"/>
    <w:rsid w:val="00060A3C"/>
    <w:rsid w:val="00060EE8"/>
    <w:rsid w:val="000619CA"/>
    <w:rsid w:val="00064E5A"/>
    <w:rsid w:val="00066506"/>
    <w:rsid w:val="00071E1D"/>
    <w:rsid w:val="000722C8"/>
    <w:rsid w:val="00081075"/>
    <w:rsid w:val="000A01C5"/>
    <w:rsid w:val="000A57D6"/>
    <w:rsid w:val="000B0FCA"/>
    <w:rsid w:val="000B192A"/>
    <w:rsid w:val="000B1FC3"/>
    <w:rsid w:val="000B2A59"/>
    <w:rsid w:val="000B4242"/>
    <w:rsid w:val="000B5D85"/>
    <w:rsid w:val="000C0158"/>
    <w:rsid w:val="000C6E43"/>
    <w:rsid w:val="000C7448"/>
    <w:rsid w:val="000D13E4"/>
    <w:rsid w:val="000D38ED"/>
    <w:rsid w:val="000D4B89"/>
    <w:rsid w:val="000D5C7D"/>
    <w:rsid w:val="000E4FAB"/>
    <w:rsid w:val="000E592D"/>
    <w:rsid w:val="000F1CA2"/>
    <w:rsid w:val="000F364E"/>
    <w:rsid w:val="000F693E"/>
    <w:rsid w:val="000F694F"/>
    <w:rsid w:val="00100178"/>
    <w:rsid w:val="00100C3A"/>
    <w:rsid w:val="00107C07"/>
    <w:rsid w:val="00122349"/>
    <w:rsid w:val="00122BB5"/>
    <w:rsid w:val="00124568"/>
    <w:rsid w:val="00130236"/>
    <w:rsid w:val="001316F4"/>
    <w:rsid w:val="001322C7"/>
    <w:rsid w:val="00135BFB"/>
    <w:rsid w:val="001364D9"/>
    <w:rsid w:val="00145A80"/>
    <w:rsid w:val="00151494"/>
    <w:rsid w:val="00155789"/>
    <w:rsid w:val="00155F48"/>
    <w:rsid w:val="0015669E"/>
    <w:rsid w:val="00162996"/>
    <w:rsid w:val="001749DC"/>
    <w:rsid w:val="001806A0"/>
    <w:rsid w:val="00182D55"/>
    <w:rsid w:val="00182F17"/>
    <w:rsid w:val="00183CE7"/>
    <w:rsid w:val="0018774E"/>
    <w:rsid w:val="00190CD9"/>
    <w:rsid w:val="00196914"/>
    <w:rsid w:val="001A263C"/>
    <w:rsid w:val="001B2A17"/>
    <w:rsid w:val="001B385A"/>
    <w:rsid w:val="001D1BE1"/>
    <w:rsid w:val="001E7125"/>
    <w:rsid w:val="001F57AF"/>
    <w:rsid w:val="0020142D"/>
    <w:rsid w:val="00204708"/>
    <w:rsid w:val="00207AE9"/>
    <w:rsid w:val="0021135D"/>
    <w:rsid w:val="00212D89"/>
    <w:rsid w:val="00213453"/>
    <w:rsid w:val="002144E9"/>
    <w:rsid w:val="00216EF2"/>
    <w:rsid w:val="00220035"/>
    <w:rsid w:val="00221D90"/>
    <w:rsid w:val="002311DD"/>
    <w:rsid w:val="002343FB"/>
    <w:rsid w:val="00234B8A"/>
    <w:rsid w:val="00241276"/>
    <w:rsid w:val="002576AB"/>
    <w:rsid w:val="002623F5"/>
    <w:rsid w:val="0026386C"/>
    <w:rsid w:val="00266EE3"/>
    <w:rsid w:val="00266F6E"/>
    <w:rsid w:val="00270BCC"/>
    <w:rsid w:val="00276FCA"/>
    <w:rsid w:val="00282989"/>
    <w:rsid w:val="00291917"/>
    <w:rsid w:val="00293ACB"/>
    <w:rsid w:val="002952B6"/>
    <w:rsid w:val="00296B06"/>
    <w:rsid w:val="002A274D"/>
    <w:rsid w:val="002A446B"/>
    <w:rsid w:val="002A4EBF"/>
    <w:rsid w:val="002A525C"/>
    <w:rsid w:val="002A5452"/>
    <w:rsid w:val="002B02D0"/>
    <w:rsid w:val="002B1449"/>
    <w:rsid w:val="002B1C43"/>
    <w:rsid w:val="002B2A09"/>
    <w:rsid w:val="002B2FE3"/>
    <w:rsid w:val="002B7BCC"/>
    <w:rsid w:val="002C43C4"/>
    <w:rsid w:val="002C47F4"/>
    <w:rsid w:val="002C5ABD"/>
    <w:rsid w:val="002D06E6"/>
    <w:rsid w:val="002D0A28"/>
    <w:rsid w:val="002D4020"/>
    <w:rsid w:val="002D4EEC"/>
    <w:rsid w:val="002D5CE5"/>
    <w:rsid w:val="002D6981"/>
    <w:rsid w:val="002D7511"/>
    <w:rsid w:val="002E0468"/>
    <w:rsid w:val="002E3C34"/>
    <w:rsid w:val="002F0DC1"/>
    <w:rsid w:val="002F54A2"/>
    <w:rsid w:val="00300EB3"/>
    <w:rsid w:val="00301063"/>
    <w:rsid w:val="00302381"/>
    <w:rsid w:val="003128F0"/>
    <w:rsid w:val="00313116"/>
    <w:rsid w:val="00317449"/>
    <w:rsid w:val="00317E92"/>
    <w:rsid w:val="0033108F"/>
    <w:rsid w:val="00335E8F"/>
    <w:rsid w:val="0034700D"/>
    <w:rsid w:val="00350E1B"/>
    <w:rsid w:val="00356C9A"/>
    <w:rsid w:val="003576B9"/>
    <w:rsid w:val="003610C9"/>
    <w:rsid w:val="00361CF2"/>
    <w:rsid w:val="00371CD4"/>
    <w:rsid w:val="00374DD4"/>
    <w:rsid w:val="00386CC4"/>
    <w:rsid w:val="003A05B3"/>
    <w:rsid w:val="003A070D"/>
    <w:rsid w:val="003A0C74"/>
    <w:rsid w:val="003A6687"/>
    <w:rsid w:val="003B550C"/>
    <w:rsid w:val="003C0DC1"/>
    <w:rsid w:val="003C2B45"/>
    <w:rsid w:val="003C2FC4"/>
    <w:rsid w:val="003C46CC"/>
    <w:rsid w:val="003C61F5"/>
    <w:rsid w:val="003C74C9"/>
    <w:rsid w:val="003C75B6"/>
    <w:rsid w:val="003C7841"/>
    <w:rsid w:val="003D2A16"/>
    <w:rsid w:val="003D3AC3"/>
    <w:rsid w:val="003E2E7C"/>
    <w:rsid w:val="003E336E"/>
    <w:rsid w:val="003E43C0"/>
    <w:rsid w:val="003F2E4E"/>
    <w:rsid w:val="003F6373"/>
    <w:rsid w:val="0040028C"/>
    <w:rsid w:val="00400FBC"/>
    <w:rsid w:val="0040245A"/>
    <w:rsid w:val="00402A7A"/>
    <w:rsid w:val="0040427B"/>
    <w:rsid w:val="00407837"/>
    <w:rsid w:val="00414FE2"/>
    <w:rsid w:val="00416666"/>
    <w:rsid w:val="004212E4"/>
    <w:rsid w:val="00421ECD"/>
    <w:rsid w:val="004227DB"/>
    <w:rsid w:val="004241F7"/>
    <w:rsid w:val="00432ECD"/>
    <w:rsid w:val="004415F0"/>
    <w:rsid w:val="00443BBC"/>
    <w:rsid w:val="00444FF7"/>
    <w:rsid w:val="00445C55"/>
    <w:rsid w:val="00451A18"/>
    <w:rsid w:val="00451FA9"/>
    <w:rsid w:val="00453715"/>
    <w:rsid w:val="00454767"/>
    <w:rsid w:val="00460697"/>
    <w:rsid w:val="0046760D"/>
    <w:rsid w:val="0047148B"/>
    <w:rsid w:val="004812B3"/>
    <w:rsid w:val="004846D4"/>
    <w:rsid w:val="00485A02"/>
    <w:rsid w:val="004A01A7"/>
    <w:rsid w:val="004B114D"/>
    <w:rsid w:val="004C1F9F"/>
    <w:rsid w:val="004C3FBC"/>
    <w:rsid w:val="004C4695"/>
    <w:rsid w:val="004D4AE6"/>
    <w:rsid w:val="004E5243"/>
    <w:rsid w:val="004E6E15"/>
    <w:rsid w:val="004F0D57"/>
    <w:rsid w:val="004F2B13"/>
    <w:rsid w:val="004F2F2D"/>
    <w:rsid w:val="004F4438"/>
    <w:rsid w:val="004F775B"/>
    <w:rsid w:val="004F7BE3"/>
    <w:rsid w:val="00500A69"/>
    <w:rsid w:val="00504C4E"/>
    <w:rsid w:val="00511A89"/>
    <w:rsid w:val="0051466C"/>
    <w:rsid w:val="0051509C"/>
    <w:rsid w:val="0051577A"/>
    <w:rsid w:val="005228B4"/>
    <w:rsid w:val="00522C39"/>
    <w:rsid w:val="00526CBC"/>
    <w:rsid w:val="00536884"/>
    <w:rsid w:val="00537EAF"/>
    <w:rsid w:val="00550C1D"/>
    <w:rsid w:val="00554C2B"/>
    <w:rsid w:val="00557462"/>
    <w:rsid w:val="00563D86"/>
    <w:rsid w:val="005667D4"/>
    <w:rsid w:val="00566A2B"/>
    <w:rsid w:val="00566D17"/>
    <w:rsid w:val="00567B2B"/>
    <w:rsid w:val="0058358F"/>
    <w:rsid w:val="00596172"/>
    <w:rsid w:val="005966ED"/>
    <w:rsid w:val="005A1D48"/>
    <w:rsid w:val="005A1DB6"/>
    <w:rsid w:val="005B2C29"/>
    <w:rsid w:val="005B50D1"/>
    <w:rsid w:val="005B6C5A"/>
    <w:rsid w:val="005C2F1F"/>
    <w:rsid w:val="005C3BFB"/>
    <w:rsid w:val="005D0551"/>
    <w:rsid w:val="005D3803"/>
    <w:rsid w:val="005D7F86"/>
    <w:rsid w:val="005E0D5A"/>
    <w:rsid w:val="005E397A"/>
    <w:rsid w:val="005E45D1"/>
    <w:rsid w:val="005F2A80"/>
    <w:rsid w:val="005F4503"/>
    <w:rsid w:val="00601EA4"/>
    <w:rsid w:val="00603437"/>
    <w:rsid w:val="0060366B"/>
    <w:rsid w:val="006056EF"/>
    <w:rsid w:val="0061054F"/>
    <w:rsid w:val="00613DCC"/>
    <w:rsid w:val="00613DE7"/>
    <w:rsid w:val="00615CFA"/>
    <w:rsid w:val="0061736F"/>
    <w:rsid w:val="00621218"/>
    <w:rsid w:val="00624187"/>
    <w:rsid w:val="00624B64"/>
    <w:rsid w:val="00625047"/>
    <w:rsid w:val="00633086"/>
    <w:rsid w:val="00635032"/>
    <w:rsid w:val="00635CAD"/>
    <w:rsid w:val="00636D7D"/>
    <w:rsid w:val="00637DEF"/>
    <w:rsid w:val="00645133"/>
    <w:rsid w:val="006545DA"/>
    <w:rsid w:val="00661969"/>
    <w:rsid w:val="00670CD3"/>
    <w:rsid w:val="0069034E"/>
    <w:rsid w:val="00693BD5"/>
    <w:rsid w:val="006A0BF0"/>
    <w:rsid w:val="006A4A3F"/>
    <w:rsid w:val="006B0073"/>
    <w:rsid w:val="006B0738"/>
    <w:rsid w:val="006B3F79"/>
    <w:rsid w:val="006B6395"/>
    <w:rsid w:val="006C430A"/>
    <w:rsid w:val="006D133C"/>
    <w:rsid w:val="006D4061"/>
    <w:rsid w:val="006D5566"/>
    <w:rsid w:val="006E16D8"/>
    <w:rsid w:val="006E1D24"/>
    <w:rsid w:val="006E260E"/>
    <w:rsid w:val="006E5542"/>
    <w:rsid w:val="006E5849"/>
    <w:rsid w:val="006E67BE"/>
    <w:rsid w:val="006E7ADB"/>
    <w:rsid w:val="006F0C25"/>
    <w:rsid w:val="006F4981"/>
    <w:rsid w:val="006F5AC1"/>
    <w:rsid w:val="007000A4"/>
    <w:rsid w:val="00701C86"/>
    <w:rsid w:val="00703050"/>
    <w:rsid w:val="00707D08"/>
    <w:rsid w:val="00712008"/>
    <w:rsid w:val="007158B0"/>
    <w:rsid w:val="00716200"/>
    <w:rsid w:val="00722873"/>
    <w:rsid w:val="007267AA"/>
    <w:rsid w:val="00726A37"/>
    <w:rsid w:val="007273C9"/>
    <w:rsid w:val="0073548B"/>
    <w:rsid w:val="00735800"/>
    <w:rsid w:val="00736F66"/>
    <w:rsid w:val="00737344"/>
    <w:rsid w:val="00741017"/>
    <w:rsid w:val="00754FE1"/>
    <w:rsid w:val="00756386"/>
    <w:rsid w:val="00757754"/>
    <w:rsid w:val="00761074"/>
    <w:rsid w:val="0076323A"/>
    <w:rsid w:val="00767256"/>
    <w:rsid w:val="00767BED"/>
    <w:rsid w:val="007714A2"/>
    <w:rsid w:val="007806D3"/>
    <w:rsid w:val="007845EB"/>
    <w:rsid w:val="00784781"/>
    <w:rsid w:val="00786364"/>
    <w:rsid w:val="00790B08"/>
    <w:rsid w:val="0079173D"/>
    <w:rsid w:val="007A1340"/>
    <w:rsid w:val="007A1861"/>
    <w:rsid w:val="007A387A"/>
    <w:rsid w:val="007A4A00"/>
    <w:rsid w:val="007A7808"/>
    <w:rsid w:val="007B74F7"/>
    <w:rsid w:val="007C45D1"/>
    <w:rsid w:val="007D4374"/>
    <w:rsid w:val="007E2845"/>
    <w:rsid w:val="007E46AB"/>
    <w:rsid w:val="007E56B5"/>
    <w:rsid w:val="007E6217"/>
    <w:rsid w:val="007E789B"/>
    <w:rsid w:val="00801094"/>
    <w:rsid w:val="0080343E"/>
    <w:rsid w:val="00804C94"/>
    <w:rsid w:val="00805160"/>
    <w:rsid w:val="0080559A"/>
    <w:rsid w:val="008106B8"/>
    <w:rsid w:val="00810FC6"/>
    <w:rsid w:val="008112CF"/>
    <w:rsid w:val="008129BE"/>
    <w:rsid w:val="008153DD"/>
    <w:rsid w:val="00815C0B"/>
    <w:rsid w:val="0082147B"/>
    <w:rsid w:val="00823F06"/>
    <w:rsid w:val="008240EA"/>
    <w:rsid w:val="00827CCE"/>
    <w:rsid w:val="008311F4"/>
    <w:rsid w:val="008318DD"/>
    <w:rsid w:val="0083192E"/>
    <w:rsid w:val="008349D2"/>
    <w:rsid w:val="00840BE5"/>
    <w:rsid w:val="00847DAD"/>
    <w:rsid w:val="00850085"/>
    <w:rsid w:val="008522CC"/>
    <w:rsid w:val="00856B81"/>
    <w:rsid w:val="00864967"/>
    <w:rsid w:val="00866925"/>
    <w:rsid w:val="0087068D"/>
    <w:rsid w:val="00873F8F"/>
    <w:rsid w:val="00877DBA"/>
    <w:rsid w:val="00880628"/>
    <w:rsid w:val="00885C05"/>
    <w:rsid w:val="00886828"/>
    <w:rsid w:val="00897DDA"/>
    <w:rsid w:val="008A38FD"/>
    <w:rsid w:val="008A3F1E"/>
    <w:rsid w:val="008A7622"/>
    <w:rsid w:val="008B22C7"/>
    <w:rsid w:val="008B3A6D"/>
    <w:rsid w:val="008B517B"/>
    <w:rsid w:val="008B5CA8"/>
    <w:rsid w:val="008B654C"/>
    <w:rsid w:val="008C0869"/>
    <w:rsid w:val="008C2603"/>
    <w:rsid w:val="008C277D"/>
    <w:rsid w:val="008C4234"/>
    <w:rsid w:val="008C4D23"/>
    <w:rsid w:val="008C5543"/>
    <w:rsid w:val="008C6B94"/>
    <w:rsid w:val="008C6FCF"/>
    <w:rsid w:val="008D05A5"/>
    <w:rsid w:val="008D1C6B"/>
    <w:rsid w:val="008D6259"/>
    <w:rsid w:val="008D6EFC"/>
    <w:rsid w:val="008E130E"/>
    <w:rsid w:val="008E2553"/>
    <w:rsid w:val="008E42E8"/>
    <w:rsid w:val="008E46CB"/>
    <w:rsid w:val="008E73B5"/>
    <w:rsid w:val="008F365E"/>
    <w:rsid w:val="008F3B0C"/>
    <w:rsid w:val="0090002D"/>
    <w:rsid w:val="0090161F"/>
    <w:rsid w:val="0090282C"/>
    <w:rsid w:val="009029A5"/>
    <w:rsid w:val="00903480"/>
    <w:rsid w:val="0090386E"/>
    <w:rsid w:val="00903A78"/>
    <w:rsid w:val="00910264"/>
    <w:rsid w:val="0091375D"/>
    <w:rsid w:val="00916511"/>
    <w:rsid w:val="00916CB1"/>
    <w:rsid w:val="009174B9"/>
    <w:rsid w:val="00923303"/>
    <w:rsid w:val="00926A93"/>
    <w:rsid w:val="009341B9"/>
    <w:rsid w:val="009346CB"/>
    <w:rsid w:val="00934BC8"/>
    <w:rsid w:val="00937117"/>
    <w:rsid w:val="00937D69"/>
    <w:rsid w:val="00951639"/>
    <w:rsid w:val="009518A1"/>
    <w:rsid w:val="009531E4"/>
    <w:rsid w:val="009555DD"/>
    <w:rsid w:val="0095684F"/>
    <w:rsid w:val="00957389"/>
    <w:rsid w:val="00960084"/>
    <w:rsid w:val="0096056E"/>
    <w:rsid w:val="0096268B"/>
    <w:rsid w:val="0097121B"/>
    <w:rsid w:val="009732C1"/>
    <w:rsid w:val="009739D4"/>
    <w:rsid w:val="00976848"/>
    <w:rsid w:val="009777A2"/>
    <w:rsid w:val="009817C4"/>
    <w:rsid w:val="00982831"/>
    <w:rsid w:val="00990312"/>
    <w:rsid w:val="009A2EB7"/>
    <w:rsid w:val="009A418E"/>
    <w:rsid w:val="009A6622"/>
    <w:rsid w:val="009B04DA"/>
    <w:rsid w:val="009B6A9D"/>
    <w:rsid w:val="009C18C0"/>
    <w:rsid w:val="009D4B87"/>
    <w:rsid w:val="009D5415"/>
    <w:rsid w:val="009D77B4"/>
    <w:rsid w:val="009E0F51"/>
    <w:rsid w:val="009E73B6"/>
    <w:rsid w:val="009F1664"/>
    <w:rsid w:val="009F3731"/>
    <w:rsid w:val="009F5B52"/>
    <w:rsid w:val="009F5BBC"/>
    <w:rsid w:val="009F7FC1"/>
    <w:rsid w:val="00A038A4"/>
    <w:rsid w:val="00A120F0"/>
    <w:rsid w:val="00A12722"/>
    <w:rsid w:val="00A1423B"/>
    <w:rsid w:val="00A17863"/>
    <w:rsid w:val="00A20F1B"/>
    <w:rsid w:val="00A3084C"/>
    <w:rsid w:val="00A3184E"/>
    <w:rsid w:val="00A31CE1"/>
    <w:rsid w:val="00A35630"/>
    <w:rsid w:val="00A37A3D"/>
    <w:rsid w:val="00A425AA"/>
    <w:rsid w:val="00A45DF5"/>
    <w:rsid w:val="00A470D1"/>
    <w:rsid w:val="00A47A4E"/>
    <w:rsid w:val="00A51681"/>
    <w:rsid w:val="00A52A1F"/>
    <w:rsid w:val="00A52C0B"/>
    <w:rsid w:val="00A60BDF"/>
    <w:rsid w:val="00A632EA"/>
    <w:rsid w:val="00A64129"/>
    <w:rsid w:val="00A67872"/>
    <w:rsid w:val="00A70A97"/>
    <w:rsid w:val="00A7503F"/>
    <w:rsid w:val="00A751C5"/>
    <w:rsid w:val="00A76BCC"/>
    <w:rsid w:val="00A770DB"/>
    <w:rsid w:val="00A8142A"/>
    <w:rsid w:val="00A84302"/>
    <w:rsid w:val="00A91613"/>
    <w:rsid w:val="00AA1590"/>
    <w:rsid w:val="00AA3ADD"/>
    <w:rsid w:val="00AB2E1B"/>
    <w:rsid w:val="00AB37F3"/>
    <w:rsid w:val="00AB3ED7"/>
    <w:rsid w:val="00AB707E"/>
    <w:rsid w:val="00AC099A"/>
    <w:rsid w:val="00AC2D0C"/>
    <w:rsid w:val="00AC65BA"/>
    <w:rsid w:val="00AC66B9"/>
    <w:rsid w:val="00AD046E"/>
    <w:rsid w:val="00AD04BF"/>
    <w:rsid w:val="00AD0530"/>
    <w:rsid w:val="00AD60DA"/>
    <w:rsid w:val="00AD75C6"/>
    <w:rsid w:val="00AD7E74"/>
    <w:rsid w:val="00AE1D36"/>
    <w:rsid w:val="00AE2E7C"/>
    <w:rsid w:val="00AE321B"/>
    <w:rsid w:val="00AE5C1E"/>
    <w:rsid w:val="00AE6B5E"/>
    <w:rsid w:val="00AE7C8F"/>
    <w:rsid w:val="00AF19E3"/>
    <w:rsid w:val="00B00218"/>
    <w:rsid w:val="00B0185D"/>
    <w:rsid w:val="00B05551"/>
    <w:rsid w:val="00B061EE"/>
    <w:rsid w:val="00B065BC"/>
    <w:rsid w:val="00B068AA"/>
    <w:rsid w:val="00B0723F"/>
    <w:rsid w:val="00B106B1"/>
    <w:rsid w:val="00B11658"/>
    <w:rsid w:val="00B12AEA"/>
    <w:rsid w:val="00B12C4E"/>
    <w:rsid w:val="00B17485"/>
    <w:rsid w:val="00B205ED"/>
    <w:rsid w:val="00B2152A"/>
    <w:rsid w:val="00B309C5"/>
    <w:rsid w:val="00B33281"/>
    <w:rsid w:val="00B358C1"/>
    <w:rsid w:val="00B414D4"/>
    <w:rsid w:val="00B41560"/>
    <w:rsid w:val="00B43AD5"/>
    <w:rsid w:val="00B43D65"/>
    <w:rsid w:val="00B52626"/>
    <w:rsid w:val="00B551EB"/>
    <w:rsid w:val="00B55D36"/>
    <w:rsid w:val="00B56725"/>
    <w:rsid w:val="00B577D7"/>
    <w:rsid w:val="00B610AC"/>
    <w:rsid w:val="00B63B2F"/>
    <w:rsid w:val="00B644E2"/>
    <w:rsid w:val="00B64F63"/>
    <w:rsid w:val="00B66013"/>
    <w:rsid w:val="00B733AE"/>
    <w:rsid w:val="00B74EFC"/>
    <w:rsid w:val="00B75230"/>
    <w:rsid w:val="00B759D2"/>
    <w:rsid w:val="00B75CE6"/>
    <w:rsid w:val="00B8003C"/>
    <w:rsid w:val="00B8024B"/>
    <w:rsid w:val="00B8149A"/>
    <w:rsid w:val="00B8188E"/>
    <w:rsid w:val="00B87745"/>
    <w:rsid w:val="00B9530B"/>
    <w:rsid w:val="00B95642"/>
    <w:rsid w:val="00B95AAF"/>
    <w:rsid w:val="00BA07C3"/>
    <w:rsid w:val="00BA2012"/>
    <w:rsid w:val="00BA7DD6"/>
    <w:rsid w:val="00BC1808"/>
    <w:rsid w:val="00BC22A0"/>
    <w:rsid w:val="00BC3211"/>
    <w:rsid w:val="00BC429A"/>
    <w:rsid w:val="00BC609A"/>
    <w:rsid w:val="00BD1D12"/>
    <w:rsid w:val="00BD61F1"/>
    <w:rsid w:val="00BF0A80"/>
    <w:rsid w:val="00BF16CE"/>
    <w:rsid w:val="00BF6331"/>
    <w:rsid w:val="00BF76E6"/>
    <w:rsid w:val="00C00CBF"/>
    <w:rsid w:val="00C02BD9"/>
    <w:rsid w:val="00C04B55"/>
    <w:rsid w:val="00C10537"/>
    <w:rsid w:val="00C112A0"/>
    <w:rsid w:val="00C12901"/>
    <w:rsid w:val="00C147FA"/>
    <w:rsid w:val="00C17C68"/>
    <w:rsid w:val="00C17DFE"/>
    <w:rsid w:val="00C22D88"/>
    <w:rsid w:val="00C23369"/>
    <w:rsid w:val="00C26E12"/>
    <w:rsid w:val="00C31488"/>
    <w:rsid w:val="00C37949"/>
    <w:rsid w:val="00C44F81"/>
    <w:rsid w:val="00C462CE"/>
    <w:rsid w:val="00C47022"/>
    <w:rsid w:val="00C47A57"/>
    <w:rsid w:val="00C62F44"/>
    <w:rsid w:val="00C63269"/>
    <w:rsid w:val="00C64923"/>
    <w:rsid w:val="00C65505"/>
    <w:rsid w:val="00C671CC"/>
    <w:rsid w:val="00C84DCC"/>
    <w:rsid w:val="00C8726C"/>
    <w:rsid w:val="00C92016"/>
    <w:rsid w:val="00C92AE8"/>
    <w:rsid w:val="00CA7DD7"/>
    <w:rsid w:val="00CB0933"/>
    <w:rsid w:val="00CC1251"/>
    <w:rsid w:val="00CC13DB"/>
    <w:rsid w:val="00CC300B"/>
    <w:rsid w:val="00CC3E85"/>
    <w:rsid w:val="00CD4542"/>
    <w:rsid w:val="00CD4812"/>
    <w:rsid w:val="00CD48D3"/>
    <w:rsid w:val="00CE0529"/>
    <w:rsid w:val="00CE1C35"/>
    <w:rsid w:val="00CE2806"/>
    <w:rsid w:val="00CF0308"/>
    <w:rsid w:val="00CF467B"/>
    <w:rsid w:val="00D00212"/>
    <w:rsid w:val="00D008DB"/>
    <w:rsid w:val="00D01F3D"/>
    <w:rsid w:val="00D05C08"/>
    <w:rsid w:val="00D10A24"/>
    <w:rsid w:val="00D10B1A"/>
    <w:rsid w:val="00D10BF1"/>
    <w:rsid w:val="00D119F9"/>
    <w:rsid w:val="00D11D96"/>
    <w:rsid w:val="00D15309"/>
    <w:rsid w:val="00D2607B"/>
    <w:rsid w:val="00D33764"/>
    <w:rsid w:val="00D341E3"/>
    <w:rsid w:val="00D4679E"/>
    <w:rsid w:val="00D50457"/>
    <w:rsid w:val="00D52057"/>
    <w:rsid w:val="00D52E47"/>
    <w:rsid w:val="00D55EB9"/>
    <w:rsid w:val="00D62FB5"/>
    <w:rsid w:val="00D65DC5"/>
    <w:rsid w:val="00D706C0"/>
    <w:rsid w:val="00D71BBF"/>
    <w:rsid w:val="00D745B2"/>
    <w:rsid w:val="00D76505"/>
    <w:rsid w:val="00D852CB"/>
    <w:rsid w:val="00D8742C"/>
    <w:rsid w:val="00D87DEF"/>
    <w:rsid w:val="00D87EB0"/>
    <w:rsid w:val="00D90496"/>
    <w:rsid w:val="00D926D3"/>
    <w:rsid w:val="00D96574"/>
    <w:rsid w:val="00DA22E0"/>
    <w:rsid w:val="00DA2761"/>
    <w:rsid w:val="00DA6032"/>
    <w:rsid w:val="00DA7282"/>
    <w:rsid w:val="00DB174F"/>
    <w:rsid w:val="00DB2FFA"/>
    <w:rsid w:val="00DB5639"/>
    <w:rsid w:val="00DC37E1"/>
    <w:rsid w:val="00DD2A4B"/>
    <w:rsid w:val="00DE0DB8"/>
    <w:rsid w:val="00DE13F5"/>
    <w:rsid w:val="00DE6C34"/>
    <w:rsid w:val="00DF0248"/>
    <w:rsid w:val="00DF0EAC"/>
    <w:rsid w:val="00DF5B4A"/>
    <w:rsid w:val="00DF72F9"/>
    <w:rsid w:val="00E00B18"/>
    <w:rsid w:val="00E03361"/>
    <w:rsid w:val="00E21E14"/>
    <w:rsid w:val="00E232FC"/>
    <w:rsid w:val="00E25489"/>
    <w:rsid w:val="00E32790"/>
    <w:rsid w:val="00E350B5"/>
    <w:rsid w:val="00E444AE"/>
    <w:rsid w:val="00E45D1A"/>
    <w:rsid w:val="00E45F00"/>
    <w:rsid w:val="00E46CB0"/>
    <w:rsid w:val="00E56C62"/>
    <w:rsid w:val="00E60767"/>
    <w:rsid w:val="00E60D91"/>
    <w:rsid w:val="00E610BF"/>
    <w:rsid w:val="00E633ED"/>
    <w:rsid w:val="00E7096F"/>
    <w:rsid w:val="00E72300"/>
    <w:rsid w:val="00E82888"/>
    <w:rsid w:val="00E844FF"/>
    <w:rsid w:val="00E933CF"/>
    <w:rsid w:val="00E94EC0"/>
    <w:rsid w:val="00E97A37"/>
    <w:rsid w:val="00EA3F30"/>
    <w:rsid w:val="00EA41D6"/>
    <w:rsid w:val="00EB06D8"/>
    <w:rsid w:val="00EC6A4A"/>
    <w:rsid w:val="00EE1166"/>
    <w:rsid w:val="00EE1427"/>
    <w:rsid w:val="00EE6D77"/>
    <w:rsid w:val="00EF2286"/>
    <w:rsid w:val="00EF6235"/>
    <w:rsid w:val="00EF7F57"/>
    <w:rsid w:val="00F00168"/>
    <w:rsid w:val="00F0179E"/>
    <w:rsid w:val="00F020FD"/>
    <w:rsid w:val="00F0488B"/>
    <w:rsid w:val="00F06984"/>
    <w:rsid w:val="00F11571"/>
    <w:rsid w:val="00F161C6"/>
    <w:rsid w:val="00F17259"/>
    <w:rsid w:val="00F217E9"/>
    <w:rsid w:val="00F27DA8"/>
    <w:rsid w:val="00F30C2C"/>
    <w:rsid w:val="00F342A2"/>
    <w:rsid w:val="00F438FD"/>
    <w:rsid w:val="00F465B5"/>
    <w:rsid w:val="00F4797D"/>
    <w:rsid w:val="00F47DBB"/>
    <w:rsid w:val="00F506F6"/>
    <w:rsid w:val="00F50817"/>
    <w:rsid w:val="00F54FEF"/>
    <w:rsid w:val="00F558AB"/>
    <w:rsid w:val="00F5723C"/>
    <w:rsid w:val="00F602BA"/>
    <w:rsid w:val="00F60C28"/>
    <w:rsid w:val="00F61EF7"/>
    <w:rsid w:val="00F657C3"/>
    <w:rsid w:val="00F67D81"/>
    <w:rsid w:val="00F71211"/>
    <w:rsid w:val="00F73140"/>
    <w:rsid w:val="00F87299"/>
    <w:rsid w:val="00F90DD8"/>
    <w:rsid w:val="00F9129F"/>
    <w:rsid w:val="00F93B6A"/>
    <w:rsid w:val="00FA497C"/>
    <w:rsid w:val="00FB5CDA"/>
    <w:rsid w:val="00FC5C1B"/>
    <w:rsid w:val="00FD0954"/>
    <w:rsid w:val="00FD22C6"/>
    <w:rsid w:val="00FD375F"/>
    <w:rsid w:val="00FE40F7"/>
    <w:rsid w:val="00FE64B5"/>
    <w:rsid w:val="00FE7D7B"/>
    <w:rsid w:val="00FF014B"/>
    <w:rsid w:val="00FF55B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E9"/>
  </w:style>
  <w:style w:type="paragraph" w:styleId="1">
    <w:name w:val="heading 1"/>
    <w:basedOn w:val="a"/>
    <w:next w:val="a"/>
    <w:link w:val="10"/>
    <w:uiPriority w:val="99"/>
    <w:qFormat/>
    <w:rsid w:val="002C4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4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47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C47F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C47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C47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2C47F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2C47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2C47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F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C47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C47F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1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E28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0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EC6A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6A4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03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3480"/>
  </w:style>
  <w:style w:type="character" w:styleId="ab">
    <w:name w:val="Hyperlink"/>
    <w:uiPriority w:val="99"/>
    <w:unhideWhenUsed/>
    <w:rsid w:val="002C47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C47F4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unhideWhenUsed/>
    <w:rsid w:val="002C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2C47F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0"/>
    <w:uiPriority w:val="99"/>
    <w:unhideWhenUsed/>
    <w:rsid w:val="002C47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unhideWhenUsed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2C47F4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unhideWhenUsed/>
    <w:rsid w:val="002C47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lock Text"/>
    <w:basedOn w:val="a"/>
    <w:unhideWhenUsed/>
    <w:rsid w:val="002C47F4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unhideWhenUsed/>
    <w:rsid w:val="002C47F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2C47F4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link w:val="af6"/>
    <w:uiPriority w:val="1"/>
    <w:qFormat/>
    <w:rsid w:val="002C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80628"/>
    <w:rPr>
      <w:rFonts w:ascii="Calibri" w:eastAsia="Times New Roman" w:hAnsi="Calibri" w:cs="Times New Roman"/>
      <w:lang w:eastAsia="ru-RU"/>
    </w:rPr>
  </w:style>
  <w:style w:type="paragraph" w:customStyle="1" w:styleId="--">
    <w:name w:val="- СТРАНИЦА -"/>
    <w:uiPriority w:val="99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7"/>
    <w:uiPriority w:val="99"/>
    <w:qFormat/>
    <w:rsid w:val="002C47F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2C47F4"/>
    <w:rPr>
      <w:b/>
      <w:bCs/>
      <w:i w:val="0"/>
      <w:color w:val="002060"/>
      <w:sz w:val="28"/>
      <w:szCs w:val="24"/>
    </w:rPr>
  </w:style>
  <w:style w:type="paragraph" w:customStyle="1" w:styleId="210">
    <w:name w:val="Основной текст 21"/>
    <w:basedOn w:val="a"/>
    <w:uiPriority w:val="99"/>
    <w:rsid w:val="002C47F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2C47F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Стиль"/>
    <w:basedOn w:val="8"/>
    <w:uiPriority w:val="99"/>
    <w:qFormat/>
    <w:rsid w:val="002C47F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2C47F4"/>
    <w:rPr>
      <w:caps/>
    </w:rPr>
  </w:style>
  <w:style w:type="paragraph" w:customStyle="1" w:styleId="afb">
    <w:name w:val="параграф"/>
    <w:basedOn w:val="a"/>
    <w:uiPriority w:val="99"/>
    <w:qFormat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2C47F4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2C47F4"/>
  </w:style>
  <w:style w:type="paragraph" w:customStyle="1" w:styleId="afd">
    <w:name w:val="Знак"/>
    <w:basedOn w:val="a"/>
    <w:rsid w:val="00C84DC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e">
    <w:name w:val="Основной текст_"/>
    <w:basedOn w:val="a0"/>
    <w:link w:val="12"/>
    <w:rsid w:val="000B2A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e"/>
    <w:rsid w:val="000B2A5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rsid w:val="007D437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437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D0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uiPriority w:val="99"/>
    <w:rsid w:val="00B10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106B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paragraph" w:styleId="aff">
    <w:name w:val="Normal (Web)"/>
    <w:basedOn w:val="a"/>
    <w:uiPriority w:val="99"/>
    <w:unhideWhenUsed/>
    <w:rsid w:val="00A6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Параграф"/>
    <w:basedOn w:val="afb"/>
    <w:qFormat/>
    <w:rsid w:val="00CC1251"/>
  </w:style>
  <w:style w:type="character" w:customStyle="1" w:styleId="NoSpacingChar">
    <w:name w:val="No Spacing Char"/>
    <w:link w:val="14"/>
    <w:locked/>
    <w:rsid w:val="00880628"/>
    <w:rPr>
      <w:rFonts w:ascii="Calibri" w:eastAsia="Calibri" w:hAnsi="Calibri"/>
    </w:rPr>
  </w:style>
  <w:style w:type="paragraph" w:customStyle="1" w:styleId="14">
    <w:name w:val="Без интервала1"/>
    <w:link w:val="NoSpacingChar"/>
    <w:qFormat/>
    <w:rsid w:val="00880628"/>
    <w:pPr>
      <w:spacing w:after="0" w:line="240" w:lineRule="auto"/>
    </w:pPr>
    <w:rPr>
      <w:rFonts w:ascii="Calibri" w:eastAsia="Calibri" w:hAnsi="Calibri"/>
    </w:rPr>
  </w:style>
  <w:style w:type="character" w:styleId="aff1">
    <w:name w:val="Emphasis"/>
    <w:uiPriority w:val="20"/>
    <w:qFormat/>
    <w:rsid w:val="00A47A4E"/>
    <w:rPr>
      <w:i/>
      <w:iCs/>
    </w:rPr>
  </w:style>
  <w:style w:type="paragraph" w:customStyle="1" w:styleId="ConsPlusNormal">
    <w:name w:val="ConsPlusNormal"/>
    <w:rsid w:val="00B5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5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5672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56725"/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B56725"/>
    <w:rPr>
      <w:rFonts w:ascii="Calibri" w:eastAsia="Calibri" w:hAnsi="Calibri" w:cs="Times New Roman"/>
      <w:sz w:val="20"/>
      <w:szCs w:val="20"/>
    </w:rPr>
  </w:style>
  <w:style w:type="paragraph" w:styleId="aff3">
    <w:name w:val="endnote text"/>
    <w:basedOn w:val="a"/>
    <w:link w:val="aff2"/>
    <w:uiPriority w:val="99"/>
    <w:semiHidden/>
    <w:unhideWhenUsed/>
    <w:rsid w:val="00B5672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E9"/>
  </w:style>
  <w:style w:type="paragraph" w:styleId="1">
    <w:name w:val="heading 1"/>
    <w:basedOn w:val="a"/>
    <w:next w:val="a"/>
    <w:link w:val="10"/>
    <w:uiPriority w:val="99"/>
    <w:qFormat/>
    <w:rsid w:val="002C4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4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47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C47F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C47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47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a9"/>
    <w:uiPriority w:val="99"/>
    <w:semiHidden/>
    <w:unhideWhenUsed/>
    <w:qFormat/>
    <w:rsid w:val="002C47F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70"/>
    <w:uiPriority w:val="99"/>
    <w:semiHidden/>
    <w:unhideWhenUsed/>
    <w:qFormat/>
    <w:rsid w:val="002C47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aa"/>
    <w:uiPriority w:val="99"/>
    <w:semiHidden/>
    <w:unhideWhenUsed/>
    <w:qFormat/>
    <w:rsid w:val="002C47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F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8 Знак"/>
    <w:basedOn w:val="a0"/>
    <w:link w:val="8"/>
    <w:uiPriority w:val="99"/>
    <w:semiHidden/>
    <w:rsid w:val="002C47F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table" w:styleId="80">
    <w:name w:val="Table Grid"/>
    <w:basedOn w:val="a1"/>
    <w:uiPriority w:val="59"/>
    <w:rsid w:val="0021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0">
    <w:name w:val="Balloon Text"/>
    <w:basedOn w:val="a"/>
    <w:link w:val="a3"/>
    <w:uiPriority w:val="99"/>
    <w:semiHidden/>
    <w:unhideWhenUsed/>
    <w:rsid w:val="007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7E28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0B0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EC6A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6A4A"/>
    <w:rPr>
      <w:rFonts w:ascii="Calibri" w:eastAsia="Times New Roman" w:hAnsi="Calibri" w:cs="Times New Roman"/>
      <w:lang w:eastAsia="ru-RU"/>
    </w:rPr>
  </w:style>
  <w:style w:type="paragraph" w:customStyle="1" w:styleId="a7">
    <w:name w:val="ConsPlusNonformat"/>
    <w:uiPriority w:val="99"/>
    <w:rsid w:val="00E9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ConsPlusNonformat"/>
    <w:uiPriority w:val="99"/>
    <w:unhideWhenUsed/>
    <w:rsid w:val="00903480"/>
    <w:pPr>
      <w:spacing w:after="120"/>
    </w:pPr>
  </w:style>
  <w:style w:type="character" w:customStyle="1" w:styleId="ConsPlusNonformat">
    <w:name w:val="Основной текст Знак"/>
    <w:basedOn w:val="a0"/>
    <w:link w:val="a8"/>
    <w:uiPriority w:val="99"/>
    <w:rsid w:val="00903480"/>
  </w:style>
  <w:style w:type="character" w:customStyle="1" w:styleId="a9">
    <w:name w:val="Заголовок 7 Знак"/>
    <w:basedOn w:val="a0"/>
    <w:link w:val="7"/>
    <w:uiPriority w:val="99"/>
    <w:semiHidden/>
    <w:rsid w:val="002C47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a">
    <w:name w:val="Заголовок 9 Знак"/>
    <w:basedOn w:val="a0"/>
    <w:link w:val="9"/>
    <w:uiPriority w:val="99"/>
    <w:semiHidden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2C47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C47F4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2C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2C47F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2C47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C47F4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C47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2C47F4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C47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C47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2C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- СТРАНИЦА -"/>
    <w:uiPriority w:val="99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название"/>
    <w:basedOn w:val="a5"/>
    <w:uiPriority w:val="99"/>
    <w:qFormat/>
    <w:rsid w:val="002C47F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7">
    <w:name w:val="название в сб"/>
    <w:basedOn w:val="1"/>
    <w:uiPriority w:val="99"/>
    <w:qFormat/>
    <w:rsid w:val="002C47F4"/>
    <w:rPr>
      <w:b/>
      <w:bCs/>
      <w:i w:val="0"/>
      <w:color w:val="002060"/>
      <w:sz w:val="28"/>
      <w:szCs w:val="24"/>
    </w:rPr>
  </w:style>
  <w:style w:type="paragraph" w:customStyle="1" w:styleId="af8">
    <w:name w:val="Основной текст 21"/>
    <w:basedOn w:val="a"/>
    <w:uiPriority w:val="99"/>
    <w:rsid w:val="002C47F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western"/>
    <w:basedOn w:val="a"/>
    <w:uiPriority w:val="99"/>
    <w:rsid w:val="002C47F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western">
    <w:name w:val="Стиль"/>
    <w:basedOn w:val="8"/>
    <w:uiPriority w:val="99"/>
    <w:qFormat/>
    <w:rsid w:val="002C47F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9">
    <w:name w:val="Глава"/>
    <w:basedOn w:val="western"/>
    <w:uiPriority w:val="99"/>
    <w:qFormat/>
    <w:rsid w:val="002C47F4"/>
    <w:rPr>
      <w:caps/>
    </w:rPr>
  </w:style>
  <w:style w:type="paragraph" w:customStyle="1" w:styleId="afa">
    <w:name w:val="параграф"/>
    <w:basedOn w:val="a"/>
    <w:uiPriority w:val="99"/>
    <w:qFormat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2C47F4"/>
    <w:rPr>
      <w:rFonts w:ascii="Times New Roman" w:hAnsi="Times New Roman" w:cs="Times New Roman" w:hint="default"/>
      <w:color w:val="008000"/>
    </w:rPr>
  </w:style>
  <w:style w:type="character" w:customStyle="1" w:styleId="afc">
    <w:name w:val="apple-style-span"/>
    <w:basedOn w:val="a0"/>
    <w:rsid w:val="002C47F4"/>
  </w:style>
  <w:style w:type="paragraph" w:customStyle="1" w:styleId="apple-style-span">
    <w:name w:val="Знак"/>
    <w:basedOn w:val="a"/>
    <w:rsid w:val="00C84DC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basedOn w:val="a0"/>
    <w:link w:val="afe"/>
    <w:rsid w:val="000B2A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e">
    <w:name w:val="Основной текст1"/>
    <w:basedOn w:val="a"/>
    <w:link w:val="afd"/>
    <w:rsid w:val="000B2A5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">
    <w:name w:val="Основной текст (6)_"/>
    <w:basedOn w:val="a0"/>
    <w:link w:val="61"/>
    <w:rsid w:val="007D437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link w:val="12"/>
    <w:rsid w:val="007D437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table" w:customStyle="1" w:styleId="62">
    <w:name w:val="Сетка таблицы1"/>
    <w:basedOn w:val="a1"/>
    <w:next w:val="80"/>
    <w:uiPriority w:val="59"/>
    <w:rsid w:val="00D0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2)_"/>
    <w:basedOn w:val="a0"/>
    <w:link w:val="26"/>
    <w:uiPriority w:val="99"/>
    <w:rsid w:val="00B10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13"/>
    <w:uiPriority w:val="99"/>
    <w:rsid w:val="00B106B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7C36C6F4BFEBAE2DB034F83EE54F1E2148F56057BDF5598C3354D9F507B3A0676F7E5335B65DFBW2b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B62B-8836-4EFB-BDA3-FAB83F80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58</Pages>
  <Words>18931</Words>
  <Characters>107911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Сургутсков</dc:creator>
  <cp:lastModifiedBy>Козлова Фаина Николаевна</cp:lastModifiedBy>
  <cp:revision>61</cp:revision>
  <cp:lastPrinted>2017-02-06T06:50:00Z</cp:lastPrinted>
  <dcterms:created xsi:type="dcterms:W3CDTF">2016-11-19T11:30:00Z</dcterms:created>
  <dcterms:modified xsi:type="dcterms:W3CDTF">2017-02-06T08:40:00Z</dcterms:modified>
</cp:coreProperties>
</file>